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0C4F7" w14:textId="4464ABB7" w:rsidR="00E00188" w:rsidRDefault="00E00188"/>
    <w:p w14:paraId="651C5C7A" w14:textId="544C4E46" w:rsidR="0016261C" w:rsidRDefault="0016261C"/>
    <w:p w14:paraId="75A47C08" w14:textId="77777777" w:rsidR="00416D11" w:rsidRDefault="00416D11">
      <w:pPr>
        <w:rPr>
          <w:rFonts w:ascii="Arial" w:hAnsi="Arial" w:cs="Arial"/>
          <w:b/>
          <w:bCs/>
          <w:color w:val="FF0000"/>
          <w:sz w:val="70"/>
          <w:szCs w:val="70"/>
        </w:rPr>
      </w:pPr>
    </w:p>
    <w:p w14:paraId="5B3535A9" w14:textId="77777777" w:rsidR="00416D11" w:rsidRDefault="00416D11">
      <w:pPr>
        <w:rPr>
          <w:rFonts w:ascii="Arial" w:hAnsi="Arial" w:cs="Arial"/>
          <w:b/>
          <w:bCs/>
          <w:color w:val="FF0000"/>
          <w:sz w:val="70"/>
          <w:szCs w:val="70"/>
        </w:rPr>
      </w:pPr>
    </w:p>
    <w:p w14:paraId="0E63BF1B" w14:textId="42373691" w:rsidR="0016261C" w:rsidRPr="0016261C" w:rsidRDefault="0016261C">
      <w:pPr>
        <w:rPr>
          <w:rFonts w:ascii="Arial" w:hAnsi="Arial" w:cs="Arial"/>
          <w:b/>
          <w:bCs/>
          <w:color w:val="FF0000"/>
          <w:sz w:val="70"/>
          <w:szCs w:val="70"/>
        </w:rPr>
      </w:pPr>
      <w:r w:rsidRPr="0016261C">
        <w:rPr>
          <w:rFonts w:ascii="Arial" w:hAnsi="Arial" w:cs="Arial"/>
          <w:b/>
          <w:bCs/>
          <w:color w:val="FF0000"/>
          <w:sz w:val="70"/>
          <w:szCs w:val="70"/>
        </w:rPr>
        <w:t>Zvláštní smluvní podmínky</w:t>
      </w:r>
    </w:p>
    <w:p w14:paraId="3BD21039" w14:textId="6C3CFC9A" w:rsidR="0016261C" w:rsidRPr="0016261C" w:rsidRDefault="0016261C">
      <w:pPr>
        <w:rPr>
          <w:rFonts w:ascii="Arial" w:hAnsi="Arial" w:cs="Arial"/>
          <w:color w:val="FF7C80"/>
          <w:sz w:val="60"/>
          <w:szCs w:val="60"/>
        </w:rPr>
      </w:pPr>
      <w:r w:rsidRPr="0016261C">
        <w:rPr>
          <w:rFonts w:ascii="Arial" w:hAnsi="Arial" w:cs="Arial"/>
          <w:color w:val="FF7C80"/>
          <w:sz w:val="60"/>
          <w:szCs w:val="60"/>
        </w:rPr>
        <w:t>Část B</w:t>
      </w:r>
    </w:p>
    <w:p w14:paraId="7AB37F67" w14:textId="41DAF3B2" w:rsidR="0016261C" w:rsidRDefault="0016261C">
      <w:pPr>
        <w:rPr>
          <w:rFonts w:ascii="Arial" w:hAnsi="Arial" w:cs="Arial"/>
          <w:sz w:val="44"/>
          <w:szCs w:val="44"/>
        </w:rPr>
      </w:pPr>
      <w:r w:rsidRPr="0016261C">
        <w:rPr>
          <w:rFonts w:ascii="Arial" w:hAnsi="Arial" w:cs="Arial"/>
          <w:sz w:val="44"/>
          <w:szCs w:val="44"/>
        </w:rPr>
        <w:t>202</w:t>
      </w:r>
      <w:r w:rsidR="00454CE7">
        <w:rPr>
          <w:rFonts w:ascii="Arial" w:hAnsi="Arial" w:cs="Arial"/>
          <w:sz w:val="44"/>
          <w:szCs w:val="44"/>
        </w:rPr>
        <w:t>2</w:t>
      </w:r>
    </w:p>
    <w:p w14:paraId="7314D273" w14:textId="00DA6DB6" w:rsidR="009E34E4" w:rsidRDefault="009E34E4">
      <w:pPr>
        <w:rPr>
          <w:rFonts w:ascii="Arial" w:hAnsi="Arial" w:cs="Arial"/>
          <w:sz w:val="44"/>
          <w:szCs w:val="44"/>
        </w:rPr>
      </w:pPr>
    </w:p>
    <w:p w14:paraId="56AF80C2" w14:textId="25EB81AC" w:rsidR="009E34E4" w:rsidRDefault="009E34E4">
      <w:pPr>
        <w:rPr>
          <w:rFonts w:ascii="Arial" w:hAnsi="Arial" w:cs="Arial"/>
          <w:sz w:val="44"/>
          <w:szCs w:val="44"/>
        </w:rPr>
      </w:pPr>
    </w:p>
    <w:p w14:paraId="56DA77B4" w14:textId="162F1487" w:rsidR="009E34E4" w:rsidRDefault="009E34E4">
      <w:pPr>
        <w:rPr>
          <w:rFonts w:ascii="Arial" w:hAnsi="Arial" w:cs="Arial"/>
          <w:sz w:val="44"/>
          <w:szCs w:val="44"/>
        </w:rPr>
      </w:pPr>
    </w:p>
    <w:p w14:paraId="2733343E" w14:textId="72680703" w:rsidR="009E34E4" w:rsidRDefault="009E34E4">
      <w:pPr>
        <w:rPr>
          <w:rFonts w:ascii="Arial" w:hAnsi="Arial" w:cs="Arial"/>
          <w:sz w:val="44"/>
          <w:szCs w:val="44"/>
        </w:rPr>
      </w:pPr>
    </w:p>
    <w:p w14:paraId="1BE1EBCA" w14:textId="451F54DD" w:rsidR="009E34E4" w:rsidRDefault="009E34E4">
      <w:pPr>
        <w:rPr>
          <w:rFonts w:ascii="Arial" w:hAnsi="Arial" w:cs="Arial"/>
          <w:sz w:val="44"/>
          <w:szCs w:val="44"/>
        </w:rPr>
      </w:pPr>
    </w:p>
    <w:p w14:paraId="5E0769C4" w14:textId="5D7168FB" w:rsidR="009E34E4" w:rsidRDefault="009E34E4">
      <w:pPr>
        <w:rPr>
          <w:rFonts w:ascii="Arial" w:hAnsi="Arial" w:cs="Arial"/>
          <w:sz w:val="44"/>
          <w:szCs w:val="44"/>
        </w:rPr>
      </w:pPr>
    </w:p>
    <w:p w14:paraId="62D54AC9" w14:textId="2BA2E68D" w:rsidR="009E34E4" w:rsidRDefault="009E34E4">
      <w:pPr>
        <w:rPr>
          <w:rFonts w:ascii="Arial" w:hAnsi="Arial" w:cs="Arial"/>
          <w:sz w:val="44"/>
          <w:szCs w:val="44"/>
        </w:rPr>
      </w:pPr>
    </w:p>
    <w:p w14:paraId="2373676C" w14:textId="1D53568E" w:rsidR="009E34E4" w:rsidRDefault="009E34E4">
      <w:pPr>
        <w:rPr>
          <w:rFonts w:ascii="Arial" w:hAnsi="Arial" w:cs="Arial"/>
          <w:sz w:val="44"/>
          <w:szCs w:val="44"/>
        </w:rPr>
      </w:pPr>
    </w:p>
    <w:p w14:paraId="212C4188" w14:textId="39DABDDF" w:rsidR="009E34E4" w:rsidRDefault="009E34E4">
      <w:pPr>
        <w:rPr>
          <w:rFonts w:ascii="Arial" w:hAnsi="Arial" w:cs="Arial"/>
          <w:sz w:val="44"/>
          <w:szCs w:val="44"/>
        </w:rPr>
      </w:pPr>
    </w:p>
    <w:p w14:paraId="17B2E816" w14:textId="457E3FD3" w:rsidR="009E34E4" w:rsidRDefault="009E34E4">
      <w:pPr>
        <w:rPr>
          <w:rFonts w:ascii="Arial" w:hAnsi="Arial" w:cs="Arial"/>
          <w:sz w:val="44"/>
          <w:szCs w:val="44"/>
        </w:rPr>
      </w:pPr>
    </w:p>
    <w:p w14:paraId="17636576" w14:textId="5B38113E" w:rsidR="009E34E4" w:rsidRDefault="009E34E4">
      <w:pPr>
        <w:rPr>
          <w:rFonts w:ascii="Arial" w:hAnsi="Arial" w:cs="Arial"/>
          <w:sz w:val="44"/>
          <w:szCs w:val="44"/>
        </w:rPr>
      </w:pPr>
    </w:p>
    <w:p w14:paraId="0249F5FD" w14:textId="77777777" w:rsidR="00EF53E7" w:rsidRDefault="00EF53E7" w:rsidP="009E34E4">
      <w:pPr>
        <w:rPr>
          <w:rFonts w:ascii="Arial" w:hAnsi="Arial" w:cs="Arial"/>
          <w:b/>
          <w:bCs/>
          <w:sz w:val="40"/>
          <w:szCs w:val="40"/>
        </w:rPr>
      </w:pPr>
    </w:p>
    <w:p w14:paraId="30273474" w14:textId="3F2ED263" w:rsidR="009E34E4" w:rsidRPr="00420DA5" w:rsidRDefault="009E34E4" w:rsidP="009E34E4">
      <w:pPr>
        <w:rPr>
          <w:rFonts w:ascii="Arial" w:hAnsi="Arial" w:cs="Arial"/>
          <w:b/>
          <w:bCs/>
          <w:sz w:val="40"/>
          <w:szCs w:val="40"/>
        </w:rPr>
      </w:pPr>
      <w:r w:rsidRPr="009E34E4">
        <w:rPr>
          <w:rFonts w:ascii="Arial" w:hAnsi="Arial" w:cs="Arial"/>
          <w:b/>
          <w:bCs/>
          <w:sz w:val="40"/>
          <w:szCs w:val="40"/>
        </w:rPr>
        <w:lastRenderedPageBreak/>
        <w:t>OBSAH</w:t>
      </w:r>
    </w:p>
    <w:p w14:paraId="2EB7E685" w14:textId="4AD95691" w:rsidR="0044525B" w:rsidRPr="0044525B" w:rsidRDefault="0044525B" w:rsidP="009E34E4">
      <w:pPr>
        <w:rPr>
          <w:rFonts w:ascii="Arial" w:hAnsi="Arial" w:cs="Arial"/>
          <w:b/>
          <w:bCs/>
          <w:sz w:val="24"/>
          <w:szCs w:val="24"/>
        </w:rPr>
      </w:pPr>
      <w:r w:rsidRPr="0044525B">
        <w:rPr>
          <w:rFonts w:ascii="Arial" w:hAnsi="Arial" w:cs="Arial"/>
          <w:b/>
          <w:bCs/>
          <w:sz w:val="24"/>
          <w:szCs w:val="24"/>
        </w:rPr>
        <w:t>1</w:t>
      </w:r>
      <w:r w:rsidRPr="0044525B">
        <w:rPr>
          <w:rFonts w:ascii="Arial" w:hAnsi="Arial" w:cs="Arial"/>
          <w:b/>
          <w:bCs/>
          <w:sz w:val="24"/>
          <w:szCs w:val="24"/>
        </w:rPr>
        <w:tab/>
        <w:t>OBECNÁ USTANOVENÍ</w:t>
      </w:r>
    </w:p>
    <w:p w14:paraId="0EDAE434" w14:textId="2A71F7FD" w:rsidR="0044525B" w:rsidRDefault="0044525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>
        <w:rPr>
          <w:rFonts w:ascii="Arial" w:hAnsi="Arial" w:cs="Arial"/>
          <w:sz w:val="24"/>
          <w:szCs w:val="24"/>
        </w:rPr>
        <w:tab/>
        <w:t>Definice pojmů</w:t>
      </w:r>
    </w:p>
    <w:p w14:paraId="714369C4" w14:textId="15203870" w:rsidR="007C5B2E" w:rsidRDefault="007C5B2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</w:t>
      </w:r>
      <w:r>
        <w:rPr>
          <w:rFonts w:ascii="Arial" w:hAnsi="Arial" w:cs="Arial"/>
          <w:sz w:val="24"/>
          <w:szCs w:val="24"/>
        </w:rPr>
        <w:tab/>
        <w:t>Průběžné záznamy</w:t>
      </w:r>
    </w:p>
    <w:p w14:paraId="1021CB1A" w14:textId="05365395" w:rsidR="00A952D2" w:rsidRDefault="00A952D2" w:rsidP="009E34E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ab/>
        <w:t>POSKYTOVATEL</w:t>
      </w:r>
    </w:p>
    <w:p w14:paraId="10313760" w14:textId="7FC5EE78" w:rsidR="00A952D2" w:rsidRPr="00A952D2" w:rsidRDefault="00A952D2" w:rsidP="009E34E4">
      <w:pPr>
        <w:rPr>
          <w:rFonts w:ascii="Arial" w:hAnsi="Arial" w:cs="Arial"/>
          <w:sz w:val="24"/>
          <w:szCs w:val="24"/>
        </w:rPr>
      </w:pPr>
      <w:r w:rsidRPr="00A952D2">
        <w:rPr>
          <w:rFonts w:ascii="Arial" w:hAnsi="Arial" w:cs="Arial"/>
          <w:sz w:val="24"/>
          <w:szCs w:val="24"/>
        </w:rPr>
        <w:t>4.2</w:t>
      </w:r>
      <w:r w:rsidRPr="00A952D2">
        <w:rPr>
          <w:rFonts w:ascii="Arial" w:hAnsi="Arial" w:cs="Arial"/>
          <w:sz w:val="24"/>
          <w:szCs w:val="24"/>
        </w:rPr>
        <w:tab/>
        <w:t>Poskytování služeb</w:t>
      </w:r>
    </w:p>
    <w:p w14:paraId="53085CF2" w14:textId="78BA7FCD" w:rsidR="002F11CE" w:rsidRPr="002F11CE" w:rsidRDefault="002F11CE" w:rsidP="009E34E4">
      <w:pPr>
        <w:rPr>
          <w:rFonts w:ascii="Arial" w:hAnsi="Arial" w:cs="Arial"/>
          <w:b/>
          <w:bCs/>
          <w:sz w:val="24"/>
          <w:szCs w:val="24"/>
        </w:rPr>
      </w:pPr>
      <w:r w:rsidRPr="002F11CE">
        <w:rPr>
          <w:rFonts w:ascii="Arial" w:hAnsi="Arial" w:cs="Arial"/>
          <w:b/>
          <w:bCs/>
          <w:sz w:val="24"/>
          <w:szCs w:val="24"/>
        </w:rPr>
        <w:t>7</w:t>
      </w:r>
      <w:r w:rsidRPr="002F11CE">
        <w:rPr>
          <w:rFonts w:ascii="Arial" w:hAnsi="Arial" w:cs="Arial"/>
          <w:b/>
          <w:bCs/>
          <w:sz w:val="24"/>
          <w:szCs w:val="24"/>
        </w:rPr>
        <w:tab/>
        <w:t>KOMPENZAČNÍ NÁROKY (CLAIMY)</w:t>
      </w:r>
    </w:p>
    <w:p w14:paraId="25C5E2B8" w14:textId="71E88155" w:rsidR="002F11CE" w:rsidRDefault="002F11C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7.3</w:t>
      </w:r>
      <w:r w:rsidR="007C5B2E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ab/>
      </w:r>
      <w:r w:rsidR="007C5B2E">
        <w:rPr>
          <w:rFonts w:ascii="Arial" w:hAnsi="Arial" w:cs="Arial"/>
          <w:sz w:val="24"/>
          <w:szCs w:val="24"/>
        </w:rPr>
        <w:t>Sleva</w:t>
      </w:r>
    </w:p>
    <w:p w14:paraId="7FB6A0E5" w14:textId="71062A1B" w:rsidR="00D40761" w:rsidRDefault="00D40761" w:rsidP="009E34E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AC3519">
        <w:rPr>
          <w:rFonts w:ascii="Arial" w:hAnsi="Arial" w:cs="Arial"/>
          <w:b/>
          <w:bCs/>
          <w:sz w:val="24"/>
          <w:szCs w:val="24"/>
        </w:rPr>
        <w:t>KONTROLA POSKYTOVÁNÍ SLUŽEB</w:t>
      </w:r>
    </w:p>
    <w:p w14:paraId="148A3B48" w14:textId="3611C8DA" w:rsidR="00AC3519" w:rsidRDefault="00AC3519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8.1</w:t>
      </w:r>
      <w:r>
        <w:rPr>
          <w:rFonts w:ascii="Arial" w:hAnsi="Arial" w:cs="Arial"/>
          <w:sz w:val="24"/>
          <w:szCs w:val="24"/>
        </w:rPr>
        <w:tab/>
        <w:t>Kontrola</w:t>
      </w:r>
    </w:p>
    <w:p w14:paraId="635335B9" w14:textId="5D221C32" w:rsidR="00AC3519" w:rsidRPr="00AC3519" w:rsidRDefault="00AC3519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8.3</w:t>
      </w:r>
      <w:r>
        <w:rPr>
          <w:rFonts w:ascii="Arial" w:hAnsi="Arial" w:cs="Arial"/>
          <w:sz w:val="24"/>
          <w:szCs w:val="24"/>
        </w:rPr>
        <w:tab/>
        <w:t>Systém řízení kvality</w:t>
      </w:r>
    </w:p>
    <w:p w14:paraId="545C36CA" w14:textId="079BFF42" w:rsidR="009E34E4" w:rsidRDefault="002D6EFB" w:rsidP="009E34E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9E34E4" w:rsidRPr="009E34E4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ZAJIŠTĚNÍ A SANKCE</w:t>
      </w:r>
    </w:p>
    <w:p w14:paraId="069C4C24" w14:textId="41AE05A2" w:rsidR="007C5B2E" w:rsidRPr="00420DA5" w:rsidRDefault="007C5B2E" w:rsidP="009E34E4">
      <w:pPr>
        <w:rPr>
          <w:rFonts w:ascii="Arial" w:hAnsi="Arial" w:cs="Arial"/>
          <w:sz w:val="24"/>
          <w:szCs w:val="24"/>
        </w:rPr>
      </w:pPr>
      <w:r w:rsidRPr="00420DA5">
        <w:rPr>
          <w:rFonts w:ascii="Arial" w:hAnsi="Arial" w:cs="Arial"/>
          <w:sz w:val="24"/>
          <w:szCs w:val="24"/>
        </w:rPr>
        <w:t>9.1</w:t>
      </w:r>
      <w:r w:rsidRPr="00420DA5">
        <w:rPr>
          <w:rFonts w:ascii="Arial" w:hAnsi="Arial" w:cs="Arial"/>
          <w:sz w:val="24"/>
          <w:szCs w:val="24"/>
        </w:rPr>
        <w:tab/>
        <w:t>Finanční záruka za splnění smlouvy</w:t>
      </w:r>
    </w:p>
    <w:p w14:paraId="70AECE4E" w14:textId="448D2BC3" w:rsidR="009E34E4" w:rsidRDefault="007C5B2E" w:rsidP="009E34E4">
      <w:pPr>
        <w:rPr>
          <w:rFonts w:ascii="Arial" w:hAnsi="Arial" w:cs="Arial"/>
          <w:sz w:val="24"/>
          <w:szCs w:val="24"/>
        </w:rPr>
      </w:pPr>
      <w:r w:rsidRPr="00420DA5">
        <w:rPr>
          <w:rFonts w:ascii="Arial" w:hAnsi="Arial" w:cs="Arial"/>
          <w:sz w:val="24"/>
          <w:szCs w:val="24"/>
        </w:rPr>
        <w:t>9.2</w:t>
      </w:r>
      <w:r w:rsidRPr="00420DA5">
        <w:rPr>
          <w:rFonts w:ascii="Arial" w:hAnsi="Arial" w:cs="Arial"/>
          <w:sz w:val="24"/>
          <w:szCs w:val="24"/>
        </w:rPr>
        <w:tab/>
        <w:t>Finanční záruka za odstranění vad</w:t>
      </w:r>
    </w:p>
    <w:p w14:paraId="5CC8BEF0" w14:textId="0F5940BF" w:rsidR="007C5B2E" w:rsidRPr="00420DA5" w:rsidRDefault="007C5B2E" w:rsidP="009E34E4">
      <w:pPr>
        <w:rPr>
          <w:rFonts w:ascii="Arial" w:hAnsi="Arial" w:cs="Arial"/>
          <w:b/>
          <w:bCs/>
          <w:sz w:val="24"/>
          <w:szCs w:val="24"/>
        </w:rPr>
      </w:pPr>
      <w:r w:rsidRPr="00420DA5">
        <w:rPr>
          <w:rFonts w:ascii="Arial" w:hAnsi="Arial" w:cs="Arial"/>
          <w:b/>
          <w:bCs/>
          <w:sz w:val="24"/>
          <w:szCs w:val="24"/>
        </w:rPr>
        <w:t>1</w:t>
      </w:r>
      <w:r w:rsidR="00420DA5">
        <w:rPr>
          <w:rFonts w:ascii="Arial" w:hAnsi="Arial" w:cs="Arial"/>
          <w:b/>
          <w:bCs/>
          <w:sz w:val="24"/>
          <w:szCs w:val="24"/>
        </w:rPr>
        <w:t>0</w:t>
      </w:r>
      <w:r w:rsidRPr="00420DA5">
        <w:rPr>
          <w:rFonts w:ascii="Arial" w:hAnsi="Arial" w:cs="Arial"/>
          <w:b/>
          <w:bCs/>
          <w:sz w:val="24"/>
          <w:szCs w:val="24"/>
        </w:rPr>
        <w:tab/>
        <w:t>D</w:t>
      </w:r>
      <w:r w:rsidR="00420DA5">
        <w:rPr>
          <w:rFonts w:ascii="Arial" w:hAnsi="Arial" w:cs="Arial"/>
          <w:b/>
          <w:bCs/>
          <w:sz w:val="24"/>
          <w:szCs w:val="24"/>
        </w:rPr>
        <w:t>OBA PRO DOKONČENÍ</w:t>
      </w:r>
    </w:p>
    <w:p w14:paraId="1B8FA2D9" w14:textId="50397138" w:rsidR="007C5B2E" w:rsidRDefault="007C5B2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20DA5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.2</w:t>
      </w:r>
      <w:r>
        <w:rPr>
          <w:rFonts w:ascii="Arial" w:hAnsi="Arial" w:cs="Arial"/>
          <w:sz w:val="24"/>
          <w:szCs w:val="24"/>
        </w:rPr>
        <w:tab/>
        <w:t>Zahájení poskytování služeb</w:t>
      </w:r>
    </w:p>
    <w:p w14:paraId="5F3E96C1" w14:textId="4E6651A8" w:rsidR="007C5B2E" w:rsidRDefault="007C5B2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20DA5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.5</w:t>
      </w:r>
      <w:r>
        <w:rPr>
          <w:rFonts w:ascii="Arial" w:hAnsi="Arial" w:cs="Arial"/>
          <w:sz w:val="24"/>
          <w:szCs w:val="24"/>
        </w:rPr>
        <w:tab/>
        <w:t>Harmonogram</w:t>
      </w:r>
    </w:p>
    <w:p w14:paraId="69385837" w14:textId="0F1B3E9D" w:rsidR="002D6EFB" w:rsidRPr="002D6EFB" w:rsidRDefault="002D6EFB" w:rsidP="009E34E4">
      <w:pPr>
        <w:rPr>
          <w:rFonts w:ascii="Arial" w:hAnsi="Arial" w:cs="Arial"/>
          <w:b/>
          <w:bCs/>
          <w:sz w:val="24"/>
          <w:szCs w:val="24"/>
        </w:rPr>
      </w:pPr>
      <w:r w:rsidRPr="002D6EFB">
        <w:rPr>
          <w:rFonts w:ascii="Arial" w:hAnsi="Arial" w:cs="Arial"/>
          <w:b/>
          <w:bCs/>
          <w:sz w:val="24"/>
          <w:szCs w:val="24"/>
        </w:rPr>
        <w:t>12</w:t>
      </w:r>
      <w:r w:rsidRPr="002D6EFB">
        <w:rPr>
          <w:rFonts w:ascii="Arial" w:hAnsi="Arial" w:cs="Arial"/>
          <w:b/>
          <w:bCs/>
          <w:sz w:val="24"/>
          <w:szCs w:val="24"/>
        </w:rPr>
        <w:tab/>
        <w:t>CENA</w:t>
      </w:r>
    </w:p>
    <w:p w14:paraId="02959403" w14:textId="11A8B31D" w:rsidR="002D6EFB" w:rsidRDefault="002D6EF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12.2</w:t>
      </w:r>
      <w:r>
        <w:rPr>
          <w:rFonts w:ascii="Arial" w:hAnsi="Arial" w:cs="Arial"/>
          <w:sz w:val="24"/>
          <w:szCs w:val="24"/>
        </w:rPr>
        <w:tab/>
        <w:t>Vyúčtování</w:t>
      </w:r>
    </w:p>
    <w:p w14:paraId="0FEC25F9" w14:textId="2785DB56" w:rsidR="007C5B2E" w:rsidRDefault="007C5B2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12.3</w:t>
      </w:r>
      <w:r>
        <w:rPr>
          <w:rFonts w:ascii="Arial" w:hAnsi="Arial" w:cs="Arial"/>
          <w:sz w:val="24"/>
          <w:szCs w:val="24"/>
        </w:rPr>
        <w:tab/>
        <w:t>P</w:t>
      </w:r>
      <w:r w:rsidR="00420DA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ůběžné platby</w:t>
      </w:r>
    </w:p>
    <w:p w14:paraId="6B963FEA" w14:textId="7B1530B8" w:rsidR="007C5B2E" w:rsidRPr="00420DA5" w:rsidRDefault="007C5B2E" w:rsidP="009E34E4">
      <w:pPr>
        <w:rPr>
          <w:rFonts w:ascii="Arial" w:hAnsi="Arial" w:cs="Arial"/>
          <w:b/>
          <w:bCs/>
          <w:sz w:val="24"/>
          <w:szCs w:val="24"/>
        </w:rPr>
      </w:pPr>
      <w:r w:rsidRPr="00420DA5">
        <w:rPr>
          <w:rFonts w:ascii="Arial" w:hAnsi="Arial" w:cs="Arial"/>
          <w:b/>
          <w:bCs/>
          <w:sz w:val="24"/>
          <w:szCs w:val="24"/>
        </w:rPr>
        <w:t>13</w:t>
      </w:r>
      <w:r w:rsidRPr="00420DA5">
        <w:rPr>
          <w:rFonts w:ascii="Arial" w:hAnsi="Arial" w:cs="Arial"/>
          <w:b/>
          <w:bCs/>
          <w:sz w:val="24"/>
          <w:szCs w:val="24"/>
        </w:rPr>
        <w:tab/>
        <w:t>ZMĚNY</w:t>
      </w:r>
    </w:p>
    <w:p w14:paraId="76FAF183" w14:textId="74AC59C2" w:rsidR="007C5B2E" w:rsidRDefault="007C5B2E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13.2</w:t>
      </w:r>
      <w:r>
        <w:rPr>
          <w:rFonts w:ascii="Arial" w:hAnsi="Arial" w:cs="Arial"/>
          <w:sz w:val="24"/>
          <w:szCs w:val="24"/>
        </w:rPr>
        <w:tab/>
        <w:t>Ocenění variací služeb</w:t>
      </w:r>
    </w:p>
    <w:p w14:paraId="516066C4" w14:textId="1A748BAB" w:rsidR="002D6EFB" w:rsidRPr="002D6EFB" w:rsidRDefault="002D6EFB" w:rsidP="009E34E4">
      <w:pPr>
        <w:rPr>
          <w:rFonts w:ascii="Arial" w:hAnsi="Arial" w:cs="Arial"/>
          <w:b/>
          <w:bCs/>
          <w:sz w:val="24"/>
          <w:szCs w:val="24"/>
        </w:rPr>
      </w:pPr>
      <w:r w:rsidRPr="002D6EFB">
        <w:rPr>
          <w:rFonts w:ascii="Arial" w:hAnsi="Arial" w:cs="Arial"/>
          <w:b/>
          <w:bCs/>
          <w:sz w:val="24"/>
          <w:szCs w:val="24"/>
        </w:rPr>
        <w:t>15</w:t>
      </w:r>
      <w:r w:rsidRPr="002D6EFB">
        <w:rPr>
          <w:rFonts w:ascii="Arial" w:hAnsi="Arial" w:cs="Arial"/>
          <w:b/>
          <w:bCs/>
          <w:sz w:val="24"/>
          <w:szCs w:val="24"/>
        </w:rPr>
        <w:tab/>
        <w:t>UKONČENÍ SMLOUVY</w:t>
      </w:r>
    </w:p>
    <w:p w14:paraId="66F8708F" w14:textId="2D95A964" w:rsidR="002D6EFB" w:rsidRDefault="002D6EF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15.1</w:t>
      </w:r>
      <w:r>
        <w:rPr>
          <w:rFonts w:ascii="Arial" w:hAnsi="Arial" w:cs="Arial"/>
          <w:sz w:val="24"/>
          <w:szCs w:val="24"/>
        </w:rPr>
        <w:tab/>
        <w:t>Způsoby ukončení smlouvy</w:t>
      </w:r>
    </w:p>
    <w:p w14:paraId="24AE8D11" w14:textId="61902AE8" w:rsidR="002D6EFB" w:rsidRDefault="002D6EF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15.6</w:t>
      </w:r>
      <w:r>
        <w:rPr>
          <w:rFonts w:ascii="Arial" w:hAnsi="Arial" w:cs="Arial"/>
          <w:sz w:val="24"/>
          <w:szCs w:val="24"/>
        </w:rPr>
        <w:tab/>
        <w:t>Dohoda stran</w:t>
      </w:r>
    </w:p>
    <w:p w14:paraId="72CAEE5B" w14:textId="0448D01F" w:rsidR="00420DA5" w:rsidRPr="00420DA5" w:rsidRDefault="00420DA5" w:rsidP="009E34E4">
      <w:pPr>
        <w:rPr>
          <w:rFonts w:ascii="Arial" w:hAnsi="Arial" w:cs="Arial"/>
          <w:b/>
          <w:bCs/>
          <w:sz w:val="24"/>
          <w:szCs w:val="24"/>
        </w:rPr>
      </w:pPr>
      <w:r w:rsidRPr="00420DA5">
        <w:rPr>
          <w:rFonts w:ascii="Arial" w:hAnsi="Arial" w:cs="Arial"/>
          <w:b/>
          <w:bCs/>
          <w:sz w:val="24"/>
          <w:szCs w:val="24"/>
        </w:rPr>
        <w:t>16</w:t>
      </w:r>
      <w:r w:rsidRPr="00420DA5">
        <w:rPr>
          <w:rFonts w:ascii="Arial" w:hAnsi="Arial" w:cs="Arial"/>
          <w:b/>
          <w:bCs/>
          <w:sz w:val="24"/>
          <w:szCs w:val="24"/>
        </w:rPr>
        <w:tab/>
        <w:t>SPOLUPRÁ</w:t>
      </w:r>
      <w:r>
        <w:rPr>
          <w:rFonts w:ascii="Arial" w:hAnsi="Arial" w:cs="Arial"/>
          <w:b/>
          <w:bCs/>
          <w:sz w:val="24"/>
          <w:szCs w:val="24"/>
        </w:rPr>
        <w:t>CE</w:t>
      </w:r>
      <w:r w:rsidRPr="00420DA5">
        <w:rPr>
          <w:rFonts w:ascii="Arial" w:hAnsi="Arial" w:cs="Arial"/>
          <w:b/>
          <w:bCs/>
          <w:sz w:val="24"/>
          <w:szCs w:val="24"/>
        </w:rPr>
        <w:t>, PR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420DA5">
        <w:rPr>
          <w:rFonts w:ascii="Arial" w:hAnsi="Arial" w:cs="Arial"/>
          <w:b/>
          <w:bCs/>
          <w:sz w:val="24"/>
          <w:szCs w:val="24"/>
        </w:rPr>
        <w:t>VENCE A ŘEŠENÍ SPORŮ</w:t>
      </w:r>
    </w:p>
    <w:p w14:paraId="77943D9B" w14:textId="30FB0CAC" w:rsidR="00420DA5" w:rsidRDefault="00420DA5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16.2</w:t>
      </w:r>
      <w:r>
        <w:rPr>
          <w:rFonts w:ascii="Arial" w:hAnsi="Arial" w:cs="Arial"/>
          <w:sz w:val="24"/>
          <w:szCs w:val="24"/>
        </w:rPr>
        <w:tab/>
        <w:t>Adjudikace</w:t>
      </w:r>
    </w:p>
    <w:p w14:paraId="2A21F1AF" w14:textId="0A652CF8" w:rsidR="00420DA5" w:rsidRDefault="00420DA5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16.3</w:t>
      </w:r>
      <w:r>
        <w:rPr>
          <w:rFonts w:ascii="Arial" w:hAnsi="Arial" w:cs="Arial"/>
          <w:sz w:val="24"/>
          <w:szCs w:val="24"/>
        </w:rPr>
        <w:tab/>
        <w:t>Soud</w:t>
      </w:r>
    </w:p>
    <w:p w14:paraId="667ADE5D" w14:textId="52EDE492" w:rsidR="00420DA5" w:rsidRPr="00420DA5" w:rsidRDefault="00420DA5" w:rsidP="009E34E4">
      <w:pPr>
        <w:rPr>
          <w:rFonts w:ascii="Arial" w:hAnsi="Arial" w:cs="Arial"/>
          <w:b/>
          <w:bCs/>
          <w:sz w:val="24"/>
          <w:szCs w:val="24"/>
        </w:rPr>
      </w:pPr>
      <w:r w:rsidRPr="00420DA5">
        <w:rPr>
          <w:rFonts w:ascii="Arial" w:hAnsi="Arial" w:cs="Arial"/>
          <w:b/>
          <w:bCs/>
          <w:sz w:val="24"/>
          <w:szCs w:val="24"/>
        </w:rPr>
        <w:t>17</w:t>
      </w:r>
      <w:r w:rsidRPr="00420DA5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420DA5">
        <w:rPr>
          <w:rFonts w:ascii="Arial" w:hAnsi="Arial" w:cs="Arial"/>
          <w:b/>
          <w:bCs/>
          <w:sz w:val="24"/>
          <w:szCs w:val="24"/>
        </w:rPr>
        <w:t>OLITELNÁ USTANOVENÍ</w:t>
      </w:r>
    </w:p>
    <w:p w14:paraId="6B03EA47" w14:textId="7434CA9E" w:rsidR="4294D0D1" w:rsidRDefault="4294D0D1">
      <w:pPr>
        <w:rPr>
          <w:rFonts w:ascii="Arial" w:hAnsi="Arial" w:cs="Arial"/>
          <w:sz w:val="24"/>
          <w:szCs w:val="24"/>
        </w:rPr>
      </w:pPr>
      <w:r w:rsidRPr="009F098B">
        <w:rPr>
          <w:rFonts w:ascii="Arial" w:hAnsi="Arial" w:cs="Arial"/>
          <w:sz w:val="24"/>
          <w:szCs w:val="24"/>
        </w:rPr>
        <w:t>17.1</w:t>
      </w:r>
      <w:r w:rsidR="009F098B">
        <w:rPr>
          <w:rFonts w:ascii="Arial" w:hAnsi="Arial" w:cs="Arial"/>
          <w:sz w:val="24"/>
          <w:szCs w:val="24"/>
        </w:rPr>
        <w:tab/>
      </w:r>
      <w:r w:rsidR="6A469D22" w:rsidRPr="009F098B">
        <w:rPr>
          <w:rFonts w:ascii="Arial" w:hAnsi="Arial" w:cs="Arial"/>
          <w:sz w:val="24"/>
          <w:szCs w:val="24"/>
        </w:rPr>
        <w:t>Střet zájmů</w:t>
      </w:r>
    </w:p>
    <w:p w14:paraId="284E07BC" w14:textId="30D701F3" w:rsidR="009F098B" w:rsidRPr="009F098B" w:rsidRDefault="009F09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17.1.1</w:t>
      </w:r>
      <w:r>
        <w:rPr>
          <w:rFonts w:ascii="Arial" w:hAnsi="Arial" w:cs="Arial"/>
          <w:sz w:val="24"/>
          <w:szCs w:val="24"/>
        </w:rPr>
        <w:tab/>
        <w:t>Střet zájmů poskytovatele</w:t>
      </w:r>
    </w:p>
    <w:p w14:paraId="26C7133B" w14:textId="54A3334E" w:rsidR="00420DA5" w:rsidRDefault="00420DA5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17.2</w:t>
      </w:r>
      <w:r>
        <w:rPr>
          <w:rFonts w:ascii="Arial" w:hAnsi="Arial" w:cs="Arial"/>
          <w:sz w:val="24"/>
          <w:szCs w:val="24"/>
        </w:rPr>
        <w:tab/>
        <w:t>Podposkytovatel</w:t>
      </w:r>
    </w:p>
    <w:p w14:paraId="00710CA6" w14:textId="500C2EFF" w:rsidR="00816CEB" w:rsidRDefault="00420DA5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17.3</w:t>
      </w:r>
      <w:r>
        <w:rPr>
          <w:rFonts w:ascii="Arial" w:hAnsi="Arial" w:cs="Arial"/>
          <w:sz w:val="24"/>
          <w:szCs w:val="24"/>
        </w:rPr>
        <w:tab/>
      </w:r>
      <w:r w:rsidR="00816CEB">
        <w:rPr>
          <w:rFonts w:ascii="Arial" w:hAnsi="Arial" w:cs="Arial"/>
          <w:sz w:val="24"/>
          <w:szCs w:val="24"/>
        </w:rPr>
        <w:t>Realizační tým</w:t>
      </w:r>
    </w:p>
    <w:p w14:paraId="13F4227D" w14:textId="54F770A9" w:rsidR="00420DA5" w:rsidRDefault="00816CE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17.4</w:t>
      </w:r>
      <w:r>
        <w:rPr>
          <w:rFonts w:ascii="Arial" w:hAnsi="Arial" w:cs="Arial"/>
          <w:sz w:val="24"/>
          <w:szCs w:val="24"/>
        </w:rPr>
        <w:tab/>
      </w:r>
      <w:r w:rsidR="00420DA5">
        <w:rPr>
          <w:rFonts w:ascii="Arial" w:hAnsi="Arial" w:cs="Arial"/>
          <w:sz w:val="24"/>
          <w:szCs w:val="24"/>
        </w:rPr>
        <w:t>Společenská odpovědnost</w:t>
      </w:r>
    </w:p>
    <w:p w14:paraId="46B669AC" w14:textId="39BA2B73" w:rsidR="00420DA5" w:rsidRDefault="00816CEB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17.5</w:t>
      </w:r>
      <w:r w:rsidR="00420DA5">
        <w:rPr>
          <w:rFonts w:ascii="Arial" w:hAnsi="Arial" w:cs="Arial"/>
          <w:sz w:val="24"/>
          <w:szCs w:val="24"/>
        </w:rPr>
        <w:tab/>
        <w:t>Pojištění</w:t>
      </w:r>
    </w:p>
    <w:p w14:paraId="5D73ECCA" w14:textId="3CA7956A" w:rsidR="00E96F34" w:rsidRDefault="00E96F34" w:rsidP="009E34E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 ZVLÁŠTNÍCH SMLUVNÍCH PODMÍNEK</w:t>
      </w:r>
    </w:p>
    <w:p w14:paraId="1A468D79" w14:textId="77777777" w:rsidR="003F5E8A" w:rsidRPr="003F5E8A" w:rsidRDefault="003F5E8A" w:rsidP="003F5E8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 BIM Protokol zahrnující licenční ujednání a</w:t>
      </w:r>
    </w:p>
    <w:p w14:paraId="1FAE0A50" w14:textId="334CEF4E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ab/>
      </w:r>
      <w:bookmarkStart w:id="0" w:name="_Hlk82198389"/>
      <w:r w:rsidRPr="003F5E8A">
        <w:rPr>
          <w:rFonts w:ascii="Arial" w:hAnsi="Arial" w:cs="Arial"/>
          <w:sz w:val="24"/>
          <w:szCs w:val="24"/>
        </w:rPr>
        <w:t>B.1.1 Požadavky Objednatele na informace</w:t>
      </w:r>
    </w:p>
    <w:p w14:paraId="72CE711B" w14:textId="2D296E2E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 Specifické požadavky Objednatele</w:t>
      </w:r>
    </w:p>
    <w:p w14:paraId="74D61509" w14:textId="0A0D6D44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B.1.2.1 Specifické požadavky Objednatele – DUR</w:t>
      </w:r>
    </w:p>
    <w:p w14:paraId="53F200C4" w14:textId="17C4C049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B.1.2.2 Specifické požadavky Objednatele – DSP</w:t>
      </w:r>
    </w:p>
    <w:p w14:paraId="06143AD8" w14:textId="7D60D57F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B.1.2.3 Specifické požadavky Objednatele – DPS</w:t>
      </w:r>
    </w:p>
    <w:p w14:paraId="51222990" w14:textId="77777777" w:rsidR="003F5E8A" w:rsidRPr="003F5E8A" w:rsidRDefault="003F5E8A" w:rsidP="003F5E8A">
      <w:pPr>
        <w:spacing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 Datový standard Objednatele</w:t>
      </w:r>
    </w:p>
    <w:p w14:paraId="26A162E3" w14:textId="77777777" w:rsidR="003F5E8A" w:rsidRPr="003F5E8A" w:rsidRDefault="003F5E8A" w:rsidP="003F5E8A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B.1.3.1 Datový standard Objednatele – DUR</w:t>
      </w:r>
    </w:p>
    <w:p w14:paraId="185B75AF" w14:textId="77777777" w:rsidR="003F5E8A" w:rsidRPr="003F5E8A" w:rsidRDefault="003F5E8A" w:rsidP="003F5E8A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B.1.3.2 Datový standard Objednatele – DSP</w:t>
      </w:r>
    </w:p>
    <w:p w14:paraId="07BE7E8A" w14:textId="77777777" w:rsidR="003F5E8A" w:rsidRPr="003F5E8A" w:rsidRDefault="003F5E8A" w:rsidP="003F5E8A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B.1.3.3 Datový standard Objednatele – DPS</w:t>
      </w:r>
    </w:p>
    <w:p w14:paraId="32091DF2" w14:textId="5A0CAC11" w:rsidR="003F5E8A" w:rsidRPr="003F5E8A" w:rsidRDefault="003F5E8A" w:rsidP="003F5E8A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ab/>
        <w:t>B.1.4 Požadavky na Společné datové prostředí (CDE)</w:t>
      </w:r>
    </w:p>
    <w:p w14:paraId="692B7676" w14:textId="3331E278" w:rsidR="003F5E8A" w:rsidRPr="003F5E8A" w:rsidRDefault="003F5E8A" w:rsidP="00796F41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B.1.5 Požadavky na Plán realizace BIM (BEP)</w:t>
      </w:r>
    </w:p>
    <w:p w14:paraId="436C777E" w14:textId="77777777" w:rsidR="003F5E8A" w:rsidRPr="003F5E8A" w:rsidRDefault="003F5E8A" w:rsidP="003F5E8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B.2 Značení v rámci projektové dokumentace</w:t>
      </w:r>
    </w:p>
    <w:bookmarkEnd w:id="0"/>
    <w:p w14:paraId="27C91DF9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0FE96798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663C8F43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065B7A5E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79D72396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589D37C1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072B7278" w14:textId="77777777" w:rsidR="009F098B" w:rsidRDefault="009F098B" w:rsidP="009E34E4">
      <w:pPr>
        <w:rPr>
          <w:rFonts w:ascii="Arial" w:hAnsi="Arial" w:cs="Arial"/>
          <w:b/>
          <w:bCs/>
          <w:sz w:val="40"/>
          <w:szCs w:val="40"/>
        </w:rPr>
      </w:pPr>
    </w:p>
    <w:p w14:paraId="2B2572D1" w14:textId="77777777" w:rsidR="00AC3519" w:rsidRDefault="00AC3519" w:rsidP="009E34E4">
      <w:pPr>
        <w:rPr>
          <w:rFonts w:ascii="Arial" w:hAnsi="Arial" w:cs="Arial"/>
          <w:b/>
          <w:bCs/>
          <w:sz w:val="40"/>
          <w:szCs w:val="40"/>
        </w:rPr>
      </w:pPr>
    </w:p>
    <w:p w14:paraId="07901615" w14:textId="00A0929E" w:rsidR="009E34E4" w:rsidRPr="00420DA5" w:rsidRDefault="009E34E4" w:rsidP="009E34E4">
      <w:pPr>
        <w:rPr>
          <w:rFonts w:ascii="Arial" w:hAnsi="Arial" w:cs="Arial"/>
          <w:b/>
          <w:bCs/>
          <w:sz w:val="24"/>
          <w:szCs w:val="24"/>
        </w:rPr>
      </w:pPr>
      <w:r w:rsidRPr="009E34E4">
        <w:rPr>
          <w:rFonts w:ascii="Arial" w:hAnsi="Arial" w:cs="Arial"/>
          <w:b/>
          <w:bCs/>
          <w:sz w:val="40"/>
          <w:szCs w:val="40"/>
        </w:rPr>
        <w:lastRenderedPageBreak/>
        <w:t>ČÁST B – ZVLÁŠTNÍ SMLUVNÍ PODMÍNKY</w:t>
      </w:r>
    </w:p>
    <w:p w14:paraId="61A7878C" w14:textId="77777777" w:rsidR="009E34E4" w:rsidRPr="009E34E4" w:rsidRDefault="009E34E4" w:rsidP="009E34E4">
      <w:pPr>
        <w:rPr>
          <w:rFonts w:ascii="Arial" w:hAnsi="Arial" w:cs="Arial"/>
          <w:sz w:val="24"/>
          <w:szCs w:val="24"/>
        </w:rPr>
      </w:pPr>
    </w:p>
    <w:p w14:paraId="08159C6C" w14:textId="67786B5B" w:rsidR="009E34E4" w:rsidRPr="009E34E4" w:rsidRDefault="009E34E4" w:rsidP="009E34E4">
      <w:pPr>
        <w:pStyle w:val="CM61"/>
        <w:spacing w:after="827" w:line="260" w:lineRule="atLeast"/>
        <w:jc w:val="both"/>
        <w:rPr>
          <w:rFonts w:ascii="Arial" w:hAnsi="Arial" w:cs="Arial"/>
        </w:rPr>
      </w:pPr>
      <w:r w:rsidRPr="009E34E4">
        <w:rPr>
          <w:rFonts w:ascii="Arial" w:hAnsi="Arial" w:cs="Arial"/>
        </w:rPr>
        <w:t>Část B – Zvláštní smluvní podmínky upravuje a doplňuje jednotlivá práva a povinnosti Stran stanovená v Části A. Úpravy a doplnění jednotlivých práv a povinností v Části B mají přednost před úpravou v Části A. Úprava Části A ve znění Části B je v této Smlouvě označována také jako „</w:t>
      </w:r>
      <w:r w:rsidRPr="009E34E4">
        <w:rPr>
          <w:rFonts w:ascii="Arial" w:hAnsi="Arial" w:cs="Arial"/>
          <w:b/>
          <w:bCs/>
        </w:rPr>
        <w:t>Smluvní podmínky</w:t>
      </w:r>
      <w:r w:rsidRPr="009E34E4">
        <w:rPr>
          <w:rFonts w:ascii="Arial" w:hAnsi="Arial" w:cs="Arial"/>
        </w:rPr>
        <w:t xml:space="preserve">“. </w:t>
      </w:r>
    </w:p>
    <w:p w14:paraId="401E941B" w14:textId="77777777" w:rsidR="009E34E4" w:rsidRPr="009E34E4" w:rsidRDefault="009E34E4" w:rsidP="009E34E4">
      <w:pPr>
        <w:rPr>
          <w:rFonts w:ascii="Arial" w:hAnsi="Arial" w:cs="Arial"/>
          <w:sz w:val="24"/>
          <w:szCs w:val="24"/>
        </w:rPr>
      </w:pPr>
    </w:p>
    <w:p w14:paraId="7024A47A" w14:textId="77777777" w:rsidR="009E34E4" w:rsidRPr="009E34E4" w:rsidRDefault="009E34E4" w:rsidP="009E34E4">
      <w:pPr>
        <w:rPr>
          <w:rFonts w:ascii="Arial" w:hAnsi="Arial" w:cs="Arial"/>
          <w:b/>
          <w:bCs/>
          <w:sz w:val="32"/>
          <w:szCs w:val="32"/>
        </w:rPr>
      </w:pPr>
    </w:p>
    <w:p w14:paraId="48C6BFE6" w14:textId="77777777" w:rsidR="009E34E4" w:rsidRPr="009E34E4" w:rsidRDefault="009E34E4" w:rsidP="009E34E4">
      <w:pPr>
        <w:rPr>
          <w:rFonts w:ascii="Arial" w:hAnsi="Arial" w:cs="Arial"/>
          <w:b/>
          <w:bCs/>
          <w:sz w:val="32"/>
          <w:szCs w:val="32"/>
        </w:rPr>
      </w:pPr>
    </w:p>
    <w:p w14:paraId="0BBCC3D5" w14:textId="77777777" w:rsidR="009E34E4" w:rsidRPr="009E34E4" w:rsidRDefault="009E34E4" w:rsidP="009E34E4">
      <w:pPr>
        <w:rPr>
          <w:rFonts w:ascii="Arial" w:hAnsi="Arial" w:cs="Arial"/>
          <w:b/>
          <w:bCs/>
          <w:sz w:val="32"/>
          <w:szCs w:val="32"/>
        </w:rPr>
      </w:pPr>
    </w:p>
    <w:p w14:paraId="63B17DB8" w14:textId="77777777" w:rsidR="009E34E4" w:rsidRPr="009E34E4" w:rsidRDefault="009E34E4" w:rsidP="009E34E4">
      <w:pPr>
        <w:rPr>
          <w:rFonts w:ascii="Arial" w:hAnsi="Arial" w:cs="Arial"/>
          <w:lang w:eastAsia="cs-CZ"/>
        </w:rPr>
      </w:pPr>
    </w:p>
    <w:p w14:paraId="2B30F6A7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10733359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2E85862B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5378F93C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62FE55ED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52334AD9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14CB5A4D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5853EBED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268EC688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4E63044E" w14:textId="77777777" w:rsidR="009E34E4" w:rsidRPr="009E34E4" w:rsidRDefault="009E34E4" w:rsidP="009E34E4">
      <w:pPr>
        <w:rPr>
          <w:rFonts w:ascii="Arial" w:hAnsi="Arial" w:cs="Arial"/>
          <w:b/>
          <w:bCs/>
        </w:rPr>
      </w:pPr>
    </w:p>
    <w:p w14:paraId="1517AC30" w14:textId="77777777" w:rsidR="002D6EFB" w:rsidRDefault="002D6EFB" w:rsidP="009E34E4">
      <w:pPr>
        <w:rPr>
          <w:rFonts w:ascii="Arial" w:hAnsi="Arial" w:cs="Arial"/>
          <w:b/>
          <w:bCs/>
        </w:rPr>
      </w:pPr>
    </w:p>
    <w:p w14:paraId="491B9C29" w14:textId="77777777" w:rsidR="00E96F34" w:rsidRDefault="00E96F34" w:rsidP="009E34E4">
      <w:pPr>
        <w:rPr>
          <w:rFonts w:ascii="Arial" w:hAnsi="Arial" w:cs="Arial"/>
          <w:b/>
          <w:bCs/>
          <w:sz w:val="32"/>
          <w:szCs w:val="32"/>
        </w:rPr>
      </w:pPr>
    </w:p>
    <w:p w14:paraId="6FB3BEEE" w14:textId="77777777" w:rsidR="00E96F34" w:rsidRDefault="00E96F34" w:rsidP="009E34E4">
      <w:pPr>
        <w:rPr>
          <w:rFonts w:ascii="Arial" w:hAnsi="Arial" w:cs="Arial"/>
          <w:b/>
          <w:bCs/>
          <w:sz w:val="32"/>
          <w:szCs w:val="32"/>
        </w:rPr>
      </w:pPr>
    </w:p>
    <w:p w14:paraId="0EBE4C36" w14:textId="77777777" w:rsidR="006C79B6" w:rsidRDefault="006C79B6" w:rsidP="009E34E4">
      <w:pPr>
        <w:rPr>
          <w:rFonts w:ascii="Arial" w:hAnsi="Arial" w:cs="Arial"/>
          <w:b/>
          <w:bCs/>
          <w:sz w:val="32"/>
          <w:szCs w:val="32"/>
        </w:rPr>
      </w:pPr>
    </w:p>
    <w:p w14:paraId="4FA17A3B" w14:textId="77777777" w:rsidR="006C79B6" w:rsidRDefault="006C79B6" w:rsidP="009E34E4">
      <w:pPr>
        <w:rPr>
          <w:rFonts w:ascii="Arial" w:hAnsi="Arial" w:cs="Arial"/>
          <w:b/>
          <w:bCs/>
          <w:sz w:val="32"/>
          <w:szCs w:val="32"/>
        </w:rPr>
      </w:pPr>
    </w:p>
    <w:p w14:paraId="6F91C9A6" w14:textId="77777777" w:rsidR="006C79B6" w:rsidRDefault="006C79B6" w:rsidP="009E34E4">
      <w:pPr>
        <w:rPr>
          <w:rFonts w:ascii="Arial" w:hAnsi="Arial" w:cs="Arial"/>
          <w:b/>
          <w:bCs/>
          <w:sz w:val="32"/>
          <w:szCs w:val="32"/>
        </w:rPr>
      </w:pPr>
    </w:p>
    <w:p w14:paraId="4549F431" w14:textId="77777777" w:rsidR="006C79B6" w:rsidRDefault="006C79B6" w:rsidP="009E34E4">
      <w:pPr>
        <w:rPr>
          <w:rFonts w:ascii="Arial" w:hAnsi="Arial" w:cs="Arial"/>
          <w:b/>
          <w:bCs/>
          <w:sz w:val="32"/>
          <w:szCs w:val="32"/>
        </w:rPr>
      </w:pPr>
    </w:p>
    <w:p w14:paraId="1346D8BF" w14:textId="3BA5935C" w:rsidR="009E34E4" w:rsidRDefault="009E34E4" w:rsidP="009E34E4">
      <w:pPr>
        <w:rPr>
          <w:rFonts w:ascii="Arial" w:hAnsi="Arial" w:cs="Arial"/>
          <w:b/>
          <w:bCs/>
          <w:sz w:val="32"/>
          <w:szCs w:val="32"/>
        </w:rPr>
      </w:pPr>
      <w:r w:rsidRPr="009E34E4">
        <w:rPr>
          <w:rFonts w:ascii="Arial" w:hAnsi="Arial" w:cs="Arial"/>
          <w:b/>
          <w:bCs/>
          <w:sz w:val="32"/>
          <w:szCs w:val="32"/>
        </w:rPr>
        <w:lastRenderedPageBreak/>
        <w:t>ZVLÁŠTNÍ SMLUVNÍ PODMÍNKY</w:t>
      </w:r>
    </w:p>
    <w:p w14:paraId="5A130E9B" w14:textId="28243683" w:rsidR="00257B9B" w:rsidRDefault="00257B9B" w:rsidP="009E34E4">
      <w:pPr>
        <w:rPr>
          <w:rFonts w:ascii="Arial" w:hAnsi="Arial" w:cs="Arial"/>
          <w:b/>
          <w:bCs/>
          <w:sz w:val="32"/>
          <w:szCs w:val="32"/>
        </w:rPr>
      </w:pPr>
    </w:p>
    <w:p w14:paraId="104C1024" w14:textId="30DEBA00" w:rsidR="00257B9B" w:rsidRDefault="00257B9B" w:rsidP="009E34E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ab/>
        <w:t>OBECNÁ USTANOVENÍ</w:t>
      </w:r>
    </w:p>
    <w:p w14:paraId="6B926C5C" w14:textId="5BDA044D" w:rsidR="00D364ED" w:rsidRPr="00D91834" w:rsidRDefault="00D364ED" w:rsidP="009E34E4">
      <w:pPr>
        <w:rPr>
          <w:rFonts w:ascii="Arial" w:hAnsi="Arial" w:cs="Arial"/>
          <w:b/>
          <w:bCs/>
          <w:sz w:val="28"/>
          <w:szCs w:val="28"/>
        </w:rPr>
      </w:pPr>
      <w:r w:rsidRPr="00D91834">
        <w:rPr>
          <w:rFonts w:ascii="Arial" w:hAnsi="Arial" w:cs="Arial"/>
          <w:b/>
          <w:bCs/>
          <w:sz w:val="28"/>
          <w:szCs w:val="28"/>
        </w:rPr>
        <w:t>1.1</w:t>
      </w:r>
      <w:r w:rsidRPr="00D91834">
        <w:rPr>
          <w:rFonts w:ascii="Arial" w:hAnsi="Arial" w:cs="Arial"/>
          <w:b/>
          <w:bCs/>
          <w:sz w:val="28"/>
          <w:szCs w:val="28"/>
        </w:rPr>
        <w:tab/>
        <w:t>Definice pojmů</w:t>
      </w:r>
    </w:p>
    <w:p w14:paraId="0CD5C0D6" w14:textId="70E288A0" w:rsidR="001049E6" w:rsidRDefault="001049E6" w:rsidP="73615985">
      <w:pPr>
        <w:ind w:left="708" w:firstLine="2"/>
        <w:jc w:val="both"/>
        <w:rPr>
          <w:rFonts w:ascii="Arial" w:hAnsi="Arial" w:cs="Arial"/>
          <w:sz w:val="24"/>
          <w:szCs w:val="24"/>
        </w:rPr>
      </w:pPr>
      <w:bookmarkStart w:id="1" w:name="_Hlk90738303"/>
      <w:r>
        <w:rPr>
          <w:rFonts w:ascii="Arial" w:hAnsi="Arial" w:cs="Arial"/>
          <w:sz w:val="24"/>
          <w:szCs w:val="24"/>
        </w:rPr>
        <w:t>V článku 1.1 se odstraňuje slovní spojení „</w:t>
      </w:r>
      <w:r w:rsidRPr="001049E6">
        <w:rPr>
          <w:rFonts w:ascii="Arial" w:hAnsi="Arial" w:cs="Arial"/>
          <w:b/>
          <w:bCs/>
          <w:sz w:val="24"/>
          <w:szCs w:val="24"/>
        </w:rPr>
        <w:t>Metodika QMS (</w:t>
      </w:r>
      <w:proofErr w:type="spellStart"/>
      <w:r w:rsidRPr="001049E6">
        <w:rPr>
          <w:rFonts w:ascii="Arial" w:hAnsi="Arial" w:cs="Arial"/>
          <w:b/>
          <w:bCs/>
          <w:sz w:val="24"/>
          <w:szCs w:val="24"/>
        </w:rPr>
        <w:t>Quality</w:t>
      </w:r>
      <w:proofErr w:type="spellEnd"/>
      <w:r w:rsidRPr="001049E6">
        <w:rPr>
          <w:rFonts w:ascii="Arial" w:hAnsi="Arial" w:cs="Arial"/>
          <w:b/>
          <w:bCs/>
          <w:sz w:val="24"/>
          <w:szCs w:val="24"/>
        </w:rPr>
        <w:t xml:space="preserve"> Management </w:t>
      </w:r>
      <w:proofErr w:type="spellStart"/>
      <w:r w:rsidRPr="001049E6">
        <w:rPr>
          <w:rFonts w:ascii="Arial" w:hAnsi="Arial" w:cs="Arial"/>
          <w:b/>
          <w:bCs/>
          <w:sz w:val="24"/>
          <w:szCs w:val="24"/>
        </w:rPr>
        <w:t>Syst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1049E6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1049E6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a jeho definovaný význam bez náhrady.</w:t>
      </w:r>
    </w:p>
    <w:p w14:paraId="4376C32F" w14:textId="4BC983E5" w:rsidR="003614EE" w:rsidRDefault="73615985" w:rsidP="73615985">
      <w:pPr>
        <w:ind w:left="708" w:firstLine="2"/>
        <w:jc w:val="both"/>
        <w:rPr>
          <w:rFonts w:ascii="Arial" w:hAnsi="Arial" w:cs="Arial"/>
          <w:sz w:val="24"/>
          <w:szCs w:val="24"/>
        </w:rPr>
      </w:pPr>
      <w:r w:rsidRPr="73615985">
        <w:rPr>
          <w:rFonts w:ascii="Arial" w:hAnsi="Arial" w:cs="Arial"/>
          <w:sz w:val="24"/>
          <w:szCs w:val="24"/>
        </w:rPr>
        <w:t>V článku 1.1 se odstraňuje definovaný význam slovního spojení Počáteční harmonogram a nahrazuje se následujícím zněním:</w:t>
      </w:r>
    </w:p>
    <w:bookmarkEnd w:id="1"/>
    <w:p w14:paraId="19BA6639" w14:textId="37971051" w:rsidR="003614EE" w:rsidRDefault="003614EE" w:rsidP="003614EE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Počáteční harmonogram</w:t>
      </w:r>
    </w:p>
    <w:p w14:paraId="55E3D6B0" w14:textId="30D05ABB" w:rsidR="00D364ED" w:rsidRDefault="003614EE" w:rsidP="00435B96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Harmonogram, který musí Poskytovatel předložit Zástupci objednatele do 14 dnů ode Dne zahájení. Vůči Počátečnímu harmonogramu je prováděna aktualizace Harmonogramu s ohledem na skutečný stav poskytování Služeb.“</w:t>
      </w:r>
    </w:p>
    <w:p w14:paraId="78E0DDE3" w14:textId="29D70D4B" w:rsidR="00257B9B" w:rsidRDefault="00257B9B" w:rsidP="009E34E4">
      <w:pPr>
        <w:rPr>
          <w:rFonts w:ascii="Arial" w:hAnsi="Arial" w:cs="Arial"/>
          <w:b/>
          <w:bCs/>
          <w:sz w:val="28"/>
          <w:szCs w:val="28"/>
        </w:rPr>
      </w:pPr>
      <w:r w:rsidRPr="00257B9B">
        <w:rPr>
          <w:rFonts w:ascii="Arial" w:hAnsi="Arial" w:cs="Arial"/>
          <w:b/>
          <w:bCs/>
          <w:sz w:val="28"/>
          <w:szCs w:val="28"/>
        </w:rPr>
        <w:t>1.</w:t>
      </w:r>
      <w:r w:rsidR="00E0718C">
        <w:rPr>
          <w:rFonts w:ascii="Arial" w:hAnsi="Arial" w:cs="Arial"/>
          <w:b/>
          <w:bCs/>
          <w:sz w:val="28"/>
          <w:szCs w:val="28"/>
        </w:rPr>
        <w:t>5</w:t>
      </w:r>
      <w:r w:rsidRPr="00257B9B">
        <w:rPr>
          <w:rFonts w:ascii="Arial" w:hAnsi="Arial" w:cs="Arial"/>
          <w:b/>
          <w:bCs/>
          <w:sz w:val="28"/>
          <w:szCs w:val="28"/>
        </w:rPr>
        <w:tab/>
      </w:r>
      <w:r w:rsidR="00E0718C">
        <w:rPr>
          <w:rFonts w:ascii="Arial" w:hAnsi="Arial" w:cs="Arial"/>
          <w:b/>
          <w:bCs/>
          <w:sz w:val="28"/>
          <w:szCs w:val="28"/>
        </w:rPr>
        <w:t>Průběžné záznamy</w:t>
      </w:r>
    </w:p>
    <w:p w14:paraId="3A25CD8A" w14:textId="52CD9124" w:rsidR="00E0718C" w:rsidRDefault="00E0718C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Článek 1.5 se odstraňuje bez náhrady.</w:t>
      </w:r>
    </w:p>
    <w:p w14:paraId="3345EBEB" w14:textId="1C78680C" w:rsidR="00435B96" w:rsidRPr="00435B96" w:rsidRDefault="00435B96" w:rsidP="009E34E4">
      <w:pPr>
        <w:rPr>
          <w:rFonts w:ascii="Arial" w:hAnsi="Arial" w:cs="Arial"/>
          <w:b/>
          <w:bCs/>
          <w:sz w:val="32"/>
          <w:szCs w:val="32"/>
        </w:rPr>
      </w:pPr>
    </w:p>
    <w:p w14:paraId="4B9F29A2" w14:textId="12AA7176" w:rsidR="4178A23B" w:rsidRDefault="3732CE02">
      <w:pPr>
        <w:rPr>
          <w:rFonts w:ascii="Arial" w:hAnsi="Arial" w:cs="Arial"/>
          <w:b/>
          <w:bCs/>
          <w:sz w:val="32"/>
          <w:szCs w:val="32"/>
        </w:rPr>
      </w:pPr>
      <w:r w:rsidRPr="008E1313">
        <w:rPr>
          <w:rFonts w:ascii="Arial" w:hAnsi="Arial" w:cs="Arial"/>
          <w:b/>
          <w:bCs/>
          <w:sz w:val="32"/>
          <w:szCs w:val="32"/>
        </w:rPr>
        <w:t>4</w:t>
      </w:r>
      <w:r w:rsidR="008E1313">
        <w:rPr>
          <w:rFonts w:ascii="Arial" w:hAnsi="Arial" w:cs="Arial"/>
          <w:b/>
          <w:bCs/>
          <w:sz w:val="32"/>
          <w:szCs w:val="32"/>
        </w:rPr>
        <w:tab/>
      </w:r>
      <w:r w:rsidRPr="008E1313">
        <w:rPr>
          <w:rFonts w:ascii="Arial" w:hAnsi="Arial" w:cs="Arial"/>
          <w:b/>
          <w:bCs/>
          <w:sz w:val="32"/>
          <w:szCs w:val="32"/>
        </w:rPr>
        <w:t>POSKYTOVATEL</w:t>
      </w:r>
    </w:p>
    <w:p w14:paraId="2FCF861F" w14:textId="7D8A7FA9" w:rsidR="008E1313" w:rsidRDefault="008E1313">
      <w:pPr>
        <w:rPr>
          <w:rFonts w:ascii="Arial" w:hAnsi="Arial" w:cs="Arial"/>
          <w:b/>
          <w:bCs/>
          <w:sz w:val="28"/>
          <w:szCs w:val="28"/>
        </w:rPr>
      </w:pPr>
      <w:r w:rsidRPr="008E1313">
        <w:rPr>
          <w:rFonts w:ascii="Arial" w:hAnsi="Arial" w:cs="Arial"/>
          <w:b/>
          <w:bCs/>
          <w:sz w:val="28"/>
          <w:szCs w:val="28"/>
        </w:rPr>
        <w:t>4.2</w:t>
      </w:r>
      <w:r w:rsidRPr="008E1313">
        <w:rPr>
          <w:rFonts w:ascii="Arial" w:hAnsi="Arial" w:cs="Arial"/>
          <w:b/>
          <w:bCs/>
          <w:sz w:val="28"/>
          <w:szCs w:val="28"/>
        </w:rPr>
        <w:tab/>
        <w:t>Poskytování služeb</w:t>
      </w:r>
    </w:p>
    <w:p w14:paraId="4550612B" w14:textId="4A923E4F" w:rsidR="008E1313" w:rsidRPr="008E1313" w:rsidRDefault="008E1313" w:rsidP="008E1313">
      <w:pPr>
        <w:ind w:left="708" w:firstLine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článku 4.2 se v posledním odstavci odstraňuje bez náhrady konec věty „a na slevu ze Smluvní ceny“.</w:t>
      </w:r>
    </w:p>
    <w:p w14:paraId="79C1F84F" w14:textId="62AB4F6C" w:rsidR="3732CE02" w:rsidRPr="008E1313" w:rsidRDefault="3732CE02">
      <w:pPr>
        <w:rPr>
          <w:rFonts w:ascii="Arial" w:hAnsi="Arial" w:cs="Arial"/>
          <w:b/>
          <w:bCs/>
          <w:sz w:val="32"/>
          <w:szCs w:val="32"/>
        </w:rPr>
      </w:pPr>
    </w:p>
    <w:p w14:paraId="523C4762" w14:textId="433C45CB" w:rsidR="00435B96" w:rsidRPr="00435B96" w:rsidRDefault="00435B96" w:rsidP="009E34E4">
      <w:pPr>
        <w:rPr>
          <w:rFonts w:ascii="Arial" w:hAnsi="Arial" w:cs="Arial"/>
          <w:b/>
          <w:bCs/>
          <w:sz w:val="32"/>
          <w:szCs w:val="32"/>
        </w:rPr>
      </w:pPr>
      <w:r w:rsidRPr="00435B96">
        <w:rPr>
          <w:rFonts w:ascii="Arial" w:hAnsi="Arial" w:cs="Arial"/>
          <w:b/>
          <w:bCs/>
          <w:sz w:val="32"/>
          <w:szCs w:val="32"/>
        </w:rPr>
        <w:t>7</w:t>
      </w:r>
      <w:r w:rsidRPr="00435B96">
        <w:rPr>
          <w:rFonts w:ascii="Arial" w:hAnsi="Arial" w:cs="Arial"/>
          <w:b/>
          <w:bCs/>
          <w:sz w:val="32"/>
          <w:szCs w:val="32"/>
        </w:rPr>
        <w:tab/>
        <w:t>KOMPENZAČNÍ NÁROKY (CLAIMY)</w:t>
      </w:r>
    </w:p>
    <w:p w14:paraId="7A4E583B" w14:textId="08B2BCB2" w:rsidR="00435B96" w:rsidRPr="00435B96" w:rsidRDefault="00435B96" w:rsidP="73615985">
      <w:pPr>
        <w:rPr>
          <w:rFonts w:ascii="Arial" w:hAnsi="Arial" w:cs="Arial"/>
          <w:b/>
          <w:bCs/>
          <w:sz w:val="28"/>
          <w:szCs w:val="28"/>
        </w:rPr>
      </w:pPr>
      <w:r w:rsidRPr="00435B96">
        <w:rPr>
          <w:rFonts w:ascii="Arial" w:hAnsi="Arial" w:cs="Arial"/>
          <w:b/>
          <w:bCs/>
          <w:sz w:val="28"/>
          <w:szCs w:val="28"/>
        </w:rPr>
        <w:t>7.3.1</w:t>
      </w:r>
      <w:r w:rsidRPr="00435B96">
        <w:rPr>
          <w:rFonts w:ascii="Arial" w:hAnsi="Arial" w:cs="Arial"/>
          <w:b/>
          <w:bCs/>
          <w:sz w:val="28"/>
          <w:szCs w:val="28"/>
        </w:rPr>
        <w:tab/>
        <w:t>Sleva</w:t>
      </w:r>
    </w:p>
    <w:p w14:paraId="4BFDB6B4" w14:textId="56B29757" w:rsidR="00435B96" w:rsidRDefault="00435B96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Článek 7.3.1 se odstraňuje bez náhrady.</w:t>
      </w:r>
    </w:p>
    <w:p w14:paraId="1C64BAAA" w14:textId="5F59C3A7" w:rsidR="00AC3519" w:rsidRDefault="00AC3519" w:rsidP="009E34E4">
      <w:pPr>
        <w:rPr>
          <w:rFonts w:ascii="Arial" w:hAnsi="Arial" w:cs="Arial"/>
          <w:sz w:val="24"/>
          <w:szCs w:val="24"/>
        </w:rPr>
      </w:pPr>
    </w:p>
    <w:p w14:paraId="11B3CAD7" w14:textId="12301DB9" w:rsidR="00AC3519" w:rsidRDefault="00AC3519" w:rsidP="009E34E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b/>
          <w:bCs/>
          <w:sz w:val="32"/>
          <w:szCs w:val="32"/>
        </w:rPr>
        <w:tab/>
        <w:t>KONTROLA POSKYTOVÁNÍ SLUŽEB</w:t>
      </w:r>
    </w:p>
    <w:p w14:paraId="5AF0EE57" w14:textId="59050A83" w:rsidR="008471BC" w:rsidRDefault="008471BC" w:rsidP="009E34E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8.1</w:t>
      </w:r>
      <w:r>
        <w:rPr>
          <w:rFonts w:ascii="Arial" w:hAnsi="Arial" w:cs="Arial"/>
          <w:b/>
          <w:bCs/>
          <w:sz w:val="28"/>
          <w:szCs w:val="28"/>
        </w:rPr>
        <w:tab/>
        <w:t>Kontrola</w:t>
      </w:r>
    </w:p>
    <w:p w14:paraId="31711DF4" w14:textId="6128B46C" w:rsidR="008471BC" w:rsidRDefault="008471BC" w:rsidP="00D91834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článku 8.1 se odstraňuje poslední odstavec a nahrazuje se následujícím zněním:</w:t>
      </w:r>
    </w:p>
    <w:p w14:paraId="719E70AB" w14:textId="46ADF04F" w:rsidR="008471BC" w:rsidRDefault="008471BC" w:rsidP="00D91834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952B5F">
        <w:rPr>
          <w:rFonts w:ascii="Arial" w:hAnsi="Arial" w:cs="Arial"/>
          <w:sz w:val="24"/>
          <w:szCs w:val="24"/>
        </w:rPr>
        <w:t>Poskytovatel musí do 30 dnů ode Dne zahájení provést vstupní poradu s Objednatelem.</w:t>
      </w:r>
    </w:p>
    <w:p w14:paraId="7674908E" w14:textId="77777777" w:rsidR="00952B5F" w:rsidRDefault="00952B5F" w:rsidP="00D91834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Poskytovatel musí ze vstupní porady a z každého kontrolního dnu pořídit zápis, který do 7 dnů od jejich konání vloží do Společného datového prostředí. Pokud má Objednatel proti zápisu námitky, musí je uplatnit do 7 dnů po jeho vložení.</w:t>
      </w:r>
    </w:p>
    <w:p w14:paraId="19E8D18E" w14:textId="717EB9C9" w:rsidR="00952B5F" w:rsidRDefault="00952B5F" w:rsidP="00D91834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Každé osobní setkání mezi Stranami musí proběhnout v sídle Objednatele, pokud není </w:t>
      </w:r>
      <w:r w:rsidR="00D9183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tranami dohodnuto jinak.</w:t>
      </w:r>
      <w:r w:rsidR="00D91834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1866B87" w14:textId="3EE9BEE2" w:rsidR="008471BC" w:rsidRDefault="008471BC" w:rsidP="009E34E4">
      <w:pPr>
        <w:rPr>
          <w:rFonts w:ascii="Arial" w:hAnsi="Arial" w:cs="Arial"/>
          <w:b/>
          <w:bCs/>
          <w:sz w:val="28"/>
          <w:szCs w:val="28"/>
        </w:rPr>
      </w:pPr>
      <w:r w:rsidRPr="00FA3F38">
        <w:rPr>
          <w:rFonts w:ascii="Arial" w:hAnsi="Arial" w:cs="Arial"/>
          <w:b/>
          <w:bCs/>
          <w:sz w:val="28"/>
          <w:szCs w:val="28"/>
        </w:rPr>
        <w:t>8.</w:t>
      </w:r>
      <w:r w:rsidR="00D91834" w:rsidRPr="00FA3F38">
        <w:rPr>
          <w:rFonts w:ascii="Arial" w:hAnsi="Arial" w:cs="Arial"/>
          <w:b/>
          <w:bCs/>
          <w:sz w:val="28"/>
          <w:szCs w:val="28"/>
        </w:rPr>
        <w:t>3</w:t>
      </w:r>
      <w:r w:rsidRPr="00FA3F38">
        <w:rPr>
          <w:rFonts w:ascii="Arial" w:hAnsi="Arial" w:cs="Arial"/>
          <w:b/>
          <w:bCs/>
          <w:sz w:val="28"/>
          <w:szCs w:val="28"/>
        </w:rPr>
        <w:tab/>
        <w:t>Systém řízení kvality</w:t>
      </w:r>
    </w:p>
    <w:p w14:paraId="284CB28E" w14:textId="04147F4F" w:rsidR="00FA3F38" w:rsidRPr="00FA3F38" w:rsidRDefault="00FA3F38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Článek 8.3 se odstraňuje a nahrazuje se následujícím zněním:</w:t>
      </w:r>
    </w:p>
    <w:p w14:paraId="5B634FA6" w14:textId="0F3D04D9" w:rsidR="00FA3F38" w:rsidRPr="00FA3F38" w:rsidRDefault="00FA3F38" w:rsidP="00FA3F38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C51C5B">
        <w:rPr>
          <w:rFonts w:ascii="Arial" w:hAnsi="Arial" w:cs="Arial"/>
          <w:sz w:val="24"/>
          <w:szCs w:val="24"/>
        </w:rPr>
        <w:t>Poskytovatel je povinen zavés</w:t>
      </w:r>
      <w:r w:rsidRPr="00FA3F38">
        <w:rPr>
          <w:rFonts w:ascii="Arial" w:hAnsi="Arial" w:cs="Arial"/>
          <w:sz w:val="24"/>
          <w:szCs w:val="24"/>
        </w:rPr>
        <w:t xml:space="preserve">t systém řízení kvality v souladu s požadavky stanovenými ve Smlouvě, zejména v </w:t>
      </w:r>
      <w:proofErr w:type="gramStart"/>
      <w:r>
        <w:rPr>
          <w:rFonts w:ascii="Arial" w:hAnsi="Arial" w:cs="Arial"/>
          <w:sz w:val="24"/>
          <w:szCs w:val="24"/>
        </w:rPr>
        <w:t>p</w:t>
      </w:r>
      <w:r w:rsidRPr="00FA3F38">
        <w:rPr>
          <w:rFonts w:ascii="Arial" w:hAnsi="Arial" w:cs="Arial"/>
          <w:sz w:val="24"/>
          <w:szCs w:val="24"/>
        </w:rPr>
        <w:t>říloze B.1.5</w:t>
      </w:r>
      <w:proofErr w:type="gramEnd"/>
      <w:r w:rsidRPr="00FA3F38">
        <w:rPr>
          <w:rFonts w:ascii="Arial" w:hAnsi="Arial" w:cs="Arial"/>
          <w:sz w:val="24"/>
          <w:szCs w:val="24"/>
        </w:rPr>
        <w:t xml:space="preserve"> Požadavky na Plán realizace BIM (BEP),  a musí zahrnovat postupy Poskytovatele:</w:t>
      </w:r>
    </w:p>
    <w:p w14:paraId="0BF37517" w14:textId="77777777" w:rsidR="00FA3F38" w:rsidRPr="00FA3F38" w:rsidRDefault="00FA3F38" w:rsidP="00FA3F38">
      <w:pPr>
        <w:ind w:left="708"/>
        <w:jc w:val="both"/>
        <w:rPr>
          <w:rFonts w:ascii="Arial" w:hAnsi="Arial" w:cs="Arial"/>
          <w:sz w:val="24"/>
          <w:szCs w:val="24"/>
        </w:rPr>
      </w:pPr>
      <w:r w:rsidRPr="00FA3F38">
        <w:rPr>
          <w:rFonts w:ascii="Arial" w:hAnsi="Arial" w:cs="Arial"/>
          <w:sz w:val="24"/>
          <w:szCs w:val="24"/>
        </w:rPr>
        <w:t>i/ k zajištění toho, že veškerá Oznámení, komunikace a další aktuální záznamy vztahující se k Službám bude možné s jistotou vysledovat a dohledat v celém jejich znění;</w:t>
      </w:r>
    </w:p>
    <w:p w14:paraId="404C6856" w14:textId="02C8F315" w:rsidR="00FA3F38" w:rsidRPr="00FA3F38" w:rsidRDefault="00FA3F38" w:rsidP="00FA3F38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FA3F38">
        <w:rPr>
          <w:rFonts w:ascii="Arial" w:hAnsi="Arial" w:cs="Arial"/>
          <w:sz w:val="24"/>
          <w:szCs w:val="24"/>
        </w:rPr>
        <w:t>ii</w:t>
      </w:r>
      <w:proofErr w:type="spellEnd"/>
      <w:r w:rsidRPr="00FA3F38">
        <w:rPr>
          <w:rFonts w:ascii="Arial" w:hAnsi="Arial" w:cs="Arial"/>
          <w:sz w:val="24"/>
          <w:szCs w:val="24"/>
        </w:rPr>
        <w:t>/ k zajištění řádné koordinace a řízení činnosti Poskytovatele.</w:t>
      </w:r>
    </w:p>
    <w:p w14:paraId="40B37A05" w14:textId="4498DD85" w:rsidR="00FA3F38" w:rsidRDefault="00FA3F38" w:rsidP="00FA3F38">
      <w:pPr>
        <w:ind w:left="708"/>
        <w:jc w:val="both"/>
        <w:rPr>
          <w:rFonts w:ascii="Arial" w:hAnsi="Arial" w:cs="Arial"/>
          <w:sz w:val="24"/>
          <w:szCs w:val="24"/>
        </w:rPr>
      </w:pPr>
      <w:r w:rsidRPr="00FA3F38">
        <w:rPr>
          <w:rFonts w:ascii="Arial" w:hAnsi="Arial" w:cs="Arial"/>
          <w:sz w:val="24"/>
          <w:szCs w:val="24"/>
        </w:rPr>
        <w:t xml:space="preserve">Objednatel může Poskytovatele kdykoli písemně nebo prostřednictvím Společného datového prostředí (CDE) upozornit na to, že nedodržuje povinnost zavést a dodržovat systém řízení kvality a uvede, v jakém rozsahu tuto povinnost porušuje. Poté, co Poskytovatel obdrží upozornění podle tohoto odstavce, musí tyto nedostatky neprodleně odstranit. </w:t>
      </w:r>
    </w:p>
    <w:p w14:paraId="377708B0" w14:textId="77777777" w:rsidR="00664810" w:rsidRPr="00FA3F38" w:rsidRDefault="00664810" w:rsidP="00FA3F38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CD81480" w14:textId="04CDCCC5" w:rsidR="00E0718C" w:rsidRDefault="00EA5BE1" w:rsidP="009E34E4">
      <w:pPr>
        <w:rPr>
          <w:rFonts w:ascii="Arial" w:hAnsi="Arial" w:cs="Arial"/>
          <w:b/>
          <w:bCs/>
          <w:sz w:val="32"/>
          <w:szCs w:val="32"/>
        </w:rPr>
      </w:pPr>
      <w:bookmarkStart w:id="2" w:name="_Hlk90727284"/>
      <w:r w:rsidRPr="00EA5BE1">
        <w:rPr>
          <w:rFonts w:ascii="Arial" w:hAnsi="Arial" w:cs="Arial"/>
          <w:b/>
          <w:bCs/>
          <w:sz w:val="32"/>
          <w:szCs w:val="32"/>
        </w:rPr>
        <w:t>9</w:t>
      </w:r>
      <w:r w:rsidRPr="00EA5BE1">
        <w:rPr>
          <w:rFonts w:ascii="Arial" w:hAnsi="Arial" w:cs="Arial"/>
          <w:b/>
          <w:bCs/>
          <w:sz w:val="32"/>
          <w:szCs w:val="32"/>
        </w:rPr>
        <w:tab/>
        <w:t>ZAJIŠTĚNÍ A SANKCE</w:t>
      </w:r>
    </w:p>
    <w:p w14:paraId="72F4FF32" w14:textId="03193315" w:rsidR="00F50D43" w:rsidRPr="0037063C" w:rsidRDefault="00F50D43" w:rsidP="009E34E4">
      <w:pPr>
        <w:rPr>
          <w:rFonts w:ascii="Arial" w:hAnsi="Arial" w:cs="Arial"/>
          <w:b/>
          <w:bCs/>
          <w:sz w:val="28"/>
          <w:szCs w:val="28"/>
        </w:rPr>
      </w:pPr>
      <w:r w:rsidRPr="0037063C">
        <w:rPr>
          <w:rFonts w:ascii="Arial" w:hAnsi="Arial" w:cs="Arial"/>
          <w:b/>
          <w:bCs/>
          <w:sz w:val="28"/>
          <w:szCs w:val="28"/>
        </w:rPr>
        <w:t>9.1</w:t>
      </w:r>
      <w:r w:rsidRPr="0037063C">
        <w:rPr>
          <w:rFonts w:ascii="Arial" w:hAnsi="Arial" w:cs="Arial"/>
          <w:b/>
          <w:bCs/>
          <w:sz w:val="28"/>
          <w:szCs w:val="28"/>
        </w:rPr>
        <w:tab/>
        <w:t>Finanční záruka za splnění smlouvy</w:t>
      </w:r>
    </w:p>
    <w:bookmarkEnd w:id="2"/>
    <w:p w14:paraId="78C96E30" w14:textId="4CB3A2F1" w:rsidR="00F50D43" w:rsidRDefault="00F50D43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sz w:val="24"/>
          <w:szCs w:val="24"/>
        </w:rPr>
        <w:t>Článek 9.1 se odstraňuje bez náhrady.</w:t>
      </w:r>
    </w:p>
    <w:p w14:paraId="518FF9DC" w14:textId="78758101" w:rsidR="00F50D43" w:rsidRPr="0037063C" w:rsidRDefault="00F50D43" w:rsidP="009E34E4">
      <w:pPr>
        <w:rPr>
          <w:rFonts w:ascii="Arial" w:hAnsi="Arial" w:cs="Arial"/>
          <w:b/>
          <w:bCs/>
          <w:sz w:val="28"/>
          <w:szCs w:val="28"/>
        </w:rPr>
      </w:pPr>
      <w:r w:rsidRPr="0037063C">
        <w:rPr>
          <w:rFonts w:ascii="Arial" w:hAnsi="Arial" w:cs="Arial"/>
          <w:b/>
          <w:bCs/>
          <w:sz w:val="28"/>
          <w:szCs w:val="28"/>
        </w:rPr>
        <w:t>9.2</w:t>
      </w:r>
      <w:r w:rsidRPr="0037063C">
        <w:rPr>
          <w:rFonts w:ascii="Arial" w:hAnsi="Arial" w:cs="Arial"/>
          <w:b/>
          <w:bCs/>
          <w:sz w:val="28"/>
          <w:szCs w:val="28"/>
        </w:rPr>
        <w:tab/>
        <w:t>Finanční záruka za odstranění vad</w:t>
      </w:r>
    </w:p>
    <w:p w14:paraId="4EE2EC6A" w14:textId="6F7F0E4E" w:rsidR="00F50D43" w:rsidRDefault="00F50D43" w:rsidP="009E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sz w:val="24"/>
          <w:szCs w:val="24"/>
        </w:rPr>
        <w:t>Článek 9.2 se odstraňuje bez náhrady.</w:t>
      </w:r>
    </w:p>
    <w:p w14:paraId="4995914A" w14:textId="77777777" w:rsidR="008471BC" w:rsidRDefault="008471BC" w:rsidP="73615985">
      <w:pPr>
        <w:rPr>
          <w:rFonts w:ascii="Arial" w:hAnsi="Arial" w:cs="Arial"/>
          <w:b/>
          <w:bCs/>
          <w:sz w:val="32"/>
          <w:szCs w:val="32"/>
        </w:rPr>
      </w:pPr>
    </w:p>
    <w:p w14:paraId="5C747C6F" w14:textId="08E4B8E3" w:rsidR="008109A5" w:rsidRDefault="008109A5" w:rsidP="7361598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10</w:t>
      </w:r>
      <w:r w:rsidRPr="00EA5BE1"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>DOBA PRO DOKONČENÍ</w:t>
      </w:r>
    </w:p>
    <w:p w14:paraId="7BD6A35C" w14:textId="275AD5BF" w:rsidR="008109A5" w:rsidRPr="0037063C" w:rsidRDefault="008109A5" w:rsidP="008109A5">
      <w:pPr>
        <w:rPr>
          <w:rFonts w:ascii="Arial" w:hAnsi="Arial" w:cs="Arial"/>
          <w:b/>
          <w:bCs/>
          <w:sz w:val="28"/>
          <w:szCs w:val="28"/>
        </w:rPr>
      </w:pPr>
      <w:r w:rsidRPr="0037063C">
        <w:rPr>
          <w:rFonts w:ascii="Arial" w:hAnsi="Arial" w:cs="Arial"/>
          <w:b/>
          <w:bCs/>
          <w:sz w:val="28"/>
          <w:szCs w:val="28"/>
        </w:rPr>
        <w:t>10.2</w:t>
      </w:r>
      <w:r w:rsidRPr="0037063C">
        <w:rPr>
          <w:rFonts w:ascii="Arial" w:hAnsi="Arial" w:cs="Arial"/>
          <w:b/>
          <w:bCs/>
          <w:sz w:val="28"/>
          <w:szCs w:val="28"/>
        </w:rPr>
        <w:tab/>
        <w:t>Zahájení poskytování služeb</w:t>
      </w:r>
    </w:p>
    <w:p w14:paraId="62C6B6B5" w14:textId="47E2CE3B" w:rsidR="008109A5" w:rsidRDefault="008109A5" w:rsidP="008109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sz w:val="24"/>
          <w:szCs w:val="24"/>
        </w:rPr>
        <w:t>Článek 10.2 se odstraňuje a nahrazuje následujícím zněním:</w:t>
      </w:r>
    </w:p>
    <w:p w14:paraId="630E821A" w14:textId="00306A79" w:rsidR="008109A5" w:rsidRDefault="008109A5" w:rsidP="00D26287">
      <w:p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„Poskytovatel musí začít poskytovat Služby neprodleně po Dni zahájení</w:t>
      </w:r>
      <w:r w:rsidR="00D26287">
        <w:rPr>
          <w:rFonts w:ascii="Arial" w:hAnsi="Arial" w:cs="Arial"/>
          <w:sz w:val="24"/>
          <w:szCs w:val="24"/>
        </w:rPr>
        <w:t xml:space="preserve"> </w:t>
      </w:r>
      <w:bookmarkStart w:id="3" w:name="_Hlk90728071"/>
      <w:r w:rsidR="00D26287">
        <w:rPr>
          <w:rFonts w:ascii="Arial" w:hAnsi="Arial" w:cs="Arial"/>
          <w:sz w:val="24"/>
          <w:szCs w:val="24"/>
        </w:rPr>
        <w:t xml:space="preserve">(Dnem zahájení je den stanovený v Základních údajích; není-li zde stanoveno jinak, rozumí se Dnem zahájení </w:t>
      </w:r>
      <w:r w:rsidR="00D20FED">
        <w:rPr>
          <w:rFonts w:ascii="Arial" w:hAnsi="Arial" w:cs="Arial"/>
          <w:sz w:val="24"/>
          <w:szCs w:val="24"/>
        </w:rPr>
        <w:t xml:space="preserve">den </w:t>
      </w:r>
      <w:r w:rsidR="00D26287">
        <w:rPr>
          <w:rFonts w:ascii="Arial" w:hAnsi="Arial" w:cs="Arial"/>
          <w:sz w:val="24"/>
          <w:szCs w:val="24"/>
        </w:rPr>
        <w:t xml:space="preserve">nabytí účinnosti Smlouvy) </w:t>
      </w:r>
      <w:bookmarkEnd w:id="3"/>
      <w:r w:rsidR="00D26287">
        <w:rPr>
          <w:rFonts w:ascii="Arial" w:hAnsi="Arial" w:cs="Arial"/>
          <w:sz w:val="24"/>
          <w:szCs w:val="24"/>
        </w:rPr>
        <w:t>v souladu s Harmonogramem.“</w:t>
      </w:r>
    </w:p>
    <w:p w14:paraId="5C7157A8" w14:textId="77777777" w:rsidR="00664810" w:rsidRDefault="00664810" w:rsidP="00D26287">
      <w:pPr>
        <w:ind w:left="709"/>
        <w:jc w:val="both"/>
        <w:rPr>
          <w:rFonts w:ascii="Arial" w:hAnsi="Arial" w:cs="Arial"/>
          <w:sz w:val="24"/>
          <w:szCs w:val="24"/>
        </w:rPr>
      </w:pPr>
    </w:p>
    <w:p w14:paraId="604FDB5D" w14:textId="51ABBFA2" w:rsidR="0037063C" w:rsidRDefault="0037063C" w:rsidP="0037063C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10.5</w:t>
      </w:r>
      <w:r>
        <w:rPr>
          <w:rFonts w:ascii="Arial" w:hAnsi="Arial" w:cs="Arial"/>
          <w:b/>
          <w:bCs/>
          <w:sz w:val="28"/>
          <w:szCs w:val="28"/>
        </w:rPr>
        <w:tab/>
        <w:t>Harmonogram</w:t>
      </w:r>
    </w:p>
    <w:p w14:paraId="44E381BE" w14:textId="24EF7E3E" w:rsidR="0037063C" w:rsidRDefault="0037063C" w:rsidP="003706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První věta článku 10.5 se odstraňuje a nahrazuje následujícím zněním:</w:t>
      </w:r>
    </w:p>
    <w:p w14:paraId="774AA02A" w14:textId="40F4C06F" w:rsidR="00F06B0F" w:rsidRDefault="0037063C" w:rsidP="00D85715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„Poskytovatel musí předložit Zástupci objednatele Počáteční harmonogram do 14 dnů od Dne zahájení (Dnem zahájení je den stanovený v Základních údajích; není-li zde stanoveno jinak, rozumí se Dnem zahájení </w:t>
      </w:r>
      <w:r w:rsidR="00D20FED">
        <w:rPr>
          <w:rFonts w:ascii="Arial" w:hAnsi="Arial" w:cs="Arial"/>
          <w:sz w:val="24"/>
          <w:szCs w:val="24"/>
        </w:rPr>
        <w:t xml:space="preserve">den </w:t>
      </w:r>
      <w:r>
        <w:rPr>
          <w:rFonts w:ascii="Arial" w:hAnsi="Arial" w:cs="Arial"/>
          <w:sz w:val="24"/>
          <w:szCs w:val="24"/>
        </w:rPr>
        <w:t>nabytí účinnosti Smlouvy).“</w:t>
      </w:r>
    </w:p>
    <w:p w14:paraId="05111691" w14:textId="7B9B5A77" w:rsidR="004E485D" w:rsidRPr="004E485D" w:rsidRDefault="004E485D" w:rsidP="004E485D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11EA845D" w14:textId="06B3D547" w:rsidR="004E485D" w:rsidRPr="004E485D" w:rsidRDefault="004E485D" w:rsidP="004E485D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4E485D">
        <w:rPr>
          <w:rFonts w:ascii="Arial" w:hAnsi="Arial" w:cs="Arial"/>
          <w:b/>
          <w:bCs/>
          <w:sz w:val="32"/>
          <w:szCs w:val="32"/>
        </w:rPr>
        <w:t xml:space="preserve">12 </w:t>
      </w:r>
      <w:r w:rsidRPr="004E485D">
        <w:rPr>
          <w:rFonts w:ascii="Arial" w:hAnsi="Arial" w:cs="Arial"/>
          <w:b/>
          <w:bCs/>
          <w:sz w:val="32"/>
          <w:szCs w:val="32"/>
        </w:rPr>
        <w:tab/>
        <w:t>CENA</w:t>
      </w:r>
    </w:p>
    <w:p w14:paraId="32C0EA4A" w14:textId="2904078B" w:rsidR="004E485D" w:rsidRDefault="004E485D" w:rsidP="004E48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4E485D">
        <w:rPr>
          <w:rFonts w:ascii="Arial" w:hAnsi="Arial" w:cs="Arial"/>
          <w:b/>
          <w:bCs/>
          <w:sz w:val="28"/>
          <w:szCs w:val="28"/>
        </w:rPr>
        <w:t>12.2</w:t>
      </w:r>
      <w:r w:rsidRPr="004E485D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Vyúčtování</w:t>
      </w:r>
    </w:p>
    <w:p w14:paraId="1AA21E83" w14:textId="3D012D66" w:rsidR="009452BC" w:rsidRPr="009452BC" w:rsidRDefault="009452BC" w:rsidP="004E48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9452BC">
        <w:rPr>
          <w:rFonts w:ascii="Arial" w:hAnsi="Arial" w:cs="Arial"/>
          <w:sz w:val="24"/>
          <w:szCs w:val="24"/>
        </w:rPr>
        <w:t>Článek 12.2 se odstraňuje a nahrazuje následujícím zněním:</w:t>
      </w:r>
    </w:p>
    <w:p w14:paraId="405037E1" w14:textId="5A6B8CF2" w:rsidR="0002751F" w:rsidRDefault="009452BC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4E485D">
        <w:rPr>
          <w:rFonts w:ascii="Arial" w:hAnsi="Arial" w:cs="Arial"/>
          <w:sz w:val="24"/>
          <w:szCs w:val="24"/>
        </w:rPr>
        <w:t>Není-li stanoveno jinak, je Poskytovatel oprávněn k zaplacení Smluvní ceny</w:t>
      </w:r>
      <w:r w:rsidR="000001DC">
        <w:rPr>
          <w:rFonts w:ascii="Arial" w:hAnsi="Arial" w:cs="Arial"/>
          <w:sz w:val="24"/>
          <w:szCs w:val="24"/>
        </w:rPr>
        <w:t>,</w:t>
      </w:r>
      <w:r w:rsidR="00D210C9">
        <w:rPr>
          <w:rFonts w:ascii="Arial" w:hAnsi="Arial" w:cs="Arial"/>
          <w:sz w:val="24"/>
          <w:szCs w:val="24"/>
        </w:rPr>
        <w:t xml:space="preserve"> při zohlednění</w:t>
      </w:r>
      <w:r w:rsidR="000001DC">
        <w:rPr>
          <w:rFonts w:ascii="Arial" w:hAnsi="Arial" w:cs="Arial"/>
          <w:sz w:val="24"/>
          <w:szCs w:val="24"/>
        </w:rPr>
        <w:t xml:space="preserve"> jakýchkoli přípočtů nebo odpočtů, které mohou být splatné,</w:t>
      </w:r>
      <w:r w:rsidR="004E485D">
        <w:rPr>
          <w:rFonts w:ascii="Arial" w:hAnsi="Arial" w:cs="Arial"/>
          <w:sz w:val="24"/>
          <w:szCs w:val="24"/>
        </w:rPr>
        <w:t xml:space="preserve"> </w:t>
      </w:r>
      <w:r w:rsidR="000D1D4B">
        <w:rPr>
          <w:rFonts w:ascii="Arial" w:hAnsi="Arial" w:cs="Arial"/>
          <w:sz w:val="24"/>
          <w:szCs w:val="24"/>
        </w:rPr>
        <w:t xml:space="preserve">formou </w:t>
      </w:r>
    </w:p>
    <w:p w14:paraId="38496CEC" w14:textId="1463B887" w:rsidR="004E485D" w:rsidRDefault="73615985" w:rsidP="73615985">
      <w:pPr>
        <w:ind w:left="708" w:firstLine="2"/>
        <w:jc w:val="both"/>
        <w:rPr>
          <w:rFonts w:ascii="Arial" w:hAnsi="Arial" w:cs="Arial"/>
          <w:sz w:val="24"/>
          <w:szCs w:val="24"/>
        </w:rPr>
      </w:pPr>
      <w:r w:rsidRPr="73615985">
        <w:rPr>
          <w:rFonts w:ascii="Arial" w:hAnsi="Arial" w:cs="Arial"/>
          <w:sz w:val="24"/>
          <w:szCs w:val="24"/>
        </w:rPr>
        <w:t xml:space="preserve">a/ paušální </w:t>
      </w:r>
      <w:r w:rsidR="00454CE7">
        <w:rPr>
          <w:rFonts w:ascii="Arial" w:hAnsi="Arial" w:cs="Arial"/>
          <w:sz w:val="24"/>
          <w:szCs w:val="24"/>
        </w:rPr>
        <w:t xml:space="preserve">jednorázové </w:t>
      </w:r>
      <w:r w:rsidRPr="73615985">
        <w:rPr>
          <w:rFonts w:ascii="Arial" w:hAnsi="Arial" w:cs="Arial"/>
          <w:sz w:val="24"/>
          <w:szCs w:val="24"/>
        </w:rPr>
        <w:t>úhrady ve výši smluvní hodnoty poskytnutých Služeb, a to po řádném a včasném poskytnutí a předání Objednateli jednotlivých Výstupů poskytovatele definovaných v Části C Zadání služeb</w:t>
      </w:r>
      <w:r w:rsidR="00BE1C97">
        <w:rPr>
          <w:rFonts w:ascii="Arial" w:hAnsi="Arial" w:cs="Arial"/>
          <w:sz w:val="24"/>
          <w:szCs w:val="24"/>
        </w:rPr>
        <w:t xml:space="preserve"> a v Části D Rozpočet</w:t>
      </w:r>
      <w:r w:rsidRPr="73615985">
        <w:rPr>
          <w:rFonts w:ascii="Arial" w:hAnsi="Arial" w:cs="Arial"/>
          <w:sz w:val="24"/>
          <w:szCs w:val="24"/>
        </w:rPr>
        <w:t xml:space="preserve"> na základě faktury vystavené Poskytovatelem nebo </w:t>
      </w:r>
    </w:p>
    <w:p w14:paraId="16EBD3A0" w14:textId="71EF105E" w:rsidR="00D62287" w:rsidRDefault="00D62287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b/ </w:t>
      </w:r>
      <w:r w:rsidR="00454CE7">
        <w:rPr>
          <w:rFonts w:ascii="Arial" w:hAnsi="Arial" w:cs="Arial"/>
          <w:sz w:val="24"/>
          <w:szCs w:val="24"/>
        </w:rPr>
        <w:t xml:space="preserve">paušální </w:t>
      </w:r>
      <w:r>
        <w:rPr>
          <w:rFonts w:ascii="Arial" w:hAnsi="Arial" w:cs="Arial"/>
          <w:sz w:val="24"/>
          <w:szCs w:val="24"/>
        </w:rPr>
        <w:t xml:space="preserve">měsíční úhrady ve výši smluvní hodnoty poskytnutých Služeb definovaných v Části C Zadání služeb </w:t>
      </w:r>
      <w:r w:rsidR="00BE1C97">
        <w:rPr>
          <w:rFonts w:ascii="Arial" w:hAnsi="Arial" w:cs="Arial"/>
          <w:sz w:val="24"/>
          <w:szCs w:val="24"/>
        </w:rPr>
        <w:t xml:space="preserve">a Části D Rozpočet </w:t>
      </w:r>
      <w:r>
        <w:rPr>
          <w:rFonts w:ascii="Arial" w:hAnsi="Arial" w:cs="Arial"/>
          <w:sz w:val="24"/>
          <w:szCs w:val="24"/>
        </w:rPr>
        <w:t>na základě faktury vystavené Poskytovatelem nebo</w:t>
      </w:r>
    </w:p>
    <w:p w14:paraId="56874B92" w14:textId="53BE3916" w:rsidR="0002751F" w:rsidRDefault="00D62287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2751F">
        <w:rPr>
          <w:rFonts w:ascii="Arial" w:hAnsi="Arial" w:cs="Arial"/>
          <w:sz w:val="24"/>
          <w:szCs w:val="24"/>
        </w:rPr>
        <w:t>/</w:t>
      </w:r>
      <w:r w:rsidR="00971FF0">
        <w:rPr>
          <w:rFonts w:ascii="Arial" w:hAnsi="Arial" w:cs="Arial"/>
          <w:sz w:val="24"/>
          <w:szCs w:val="24"/>
        </w:rPr>
        <w:t xml:space="preserve"> </w:t>
      </w:r>
      <w:bookmarkStart w:id="4" w:name="_Hlk90815922"/>
      <w:r w:rsidR="009C7943">
        <w:rPr>
          <w:rFonts w:ascii="Arial" w:hAnsi="Arial" w:cs="Arial"/>
          <w:sz w:val="24"/>
          <w:szCs w:val="24"/>
        </w:rPr>
        <w:t xml:space="preserve">čtvrtletní </w:t>
      </w:r>
      <w:r w:rsidR="008C2635">
        <w:rPr>
          <w:rFonts w:ascii="Arial" w:hAnsi="Arial" w:cs="Arial"/>
          <w:sz w:val="24"/>
          <w:szCs w:val="24"/>
        </w:rPr>
        <w:t>úhrady</w:t>
      </w:r>
      <w:r w:rsidR="003133A4">
        <w:rPr>
          <w:rFonts w:ascii="Arial" w:hAnsi="Arial" w:cs="Arial"/>
          <w:sz w:val="24"/>
          <w:szCs w:val="24"/>
        </w:rPr>
        <w:t xml:space="preserve"> (časové za každou započatou hodinu) </w:t>
      </w:r>
      <w:r w:rsidR="009C7943">
        <w:rPr>
          <w:rFonts w:ascii="Arial" w:hAnsi="Arial" w:cs="Arial"/>
          <w:sz w:val="24"/>
          <w:szCs w:val="24"/>
        </w:rPr>
        <w:t xml:space="preserve"> ve výši smluvní hodnoty poskytnutých Služeb </w:t>
      </w:r>
      <w:r w:rsidR="00F76640">
        <w:rPr>
          <w:rFonts w:ascii="Arial" w:hAnsi="Arial" w:cs="Arial"/>
          <w:sz w:val="24"/>
          <w:szCs w:val="24"/>
        </w:rPr>
        <w:t>definovaných v Části C Zadání služeb</w:t>
      </w:r>
      <w:r w:rsidR="00D210C9">
        <w:rPr>
          <w:rFonts w:ascii="Arial" w:hAnsi="Arial" w:cs="Arial"/>
          <w:sz w:val="24"/>
          <w:szCs w:val="24"/>
        </w:rPr>
        <w:t xml:space="preserve"> </w:t>
      </w:r>
      <w:r w:rsidR="00BE1C97">
        <w:rPr>
          <w:rFonts w:ascii="Arial" w:hAnsi="Arial" w:cs="Arial"/>
          <w:sz w:val="24"/>
          <w:szCs w:val="24"/>
        </w:rPr>
        <w:t xml:space="preserve">a Části D Rozpočet </w:t>
      </w:r>
      <w:r w:rsidR="00D210C9">
        <w:rPr>
          <w:rFonts w:ascii="Arial" w:hAnsi="Arial" w:cs="Arial"/>
          <w:sz w:val="24"/>
          <w:szCs w:val="24"/>
        </w:rPr>
        <w:t>na základě faktury vystavené Poskytovatelem.</w:t>
      </w:r>
      <w:r w:rsidR="00F76640">
        <w:rPr>
          <w:rFonts w:ascii="Arial" w:hAnsi="Arial" w:cs="Arial"/>
          <w:sz w:val="24"/>
          <w:szCs w:val="24"/>
        </w:rPr>
        <w:t xml:space="preserve"> </w:t>
      </w:r>
      <w:bookmarkEnd w:id="4"/>
    </w:p>
    <w:p w14:paraId="6F165139" w14:textId="7CA5C04D" w:rsidR="00EF6182" w:rsidRDefault="005B6D11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Jsou-li součástí poskytování Služeb činnosti Autorského dozoru, Objednatel zaplatí tyto činnosti podle skutečně poskytnutých a Objednatelem odsouhlasených prací (v hodinách) podle zápisů ve stavebních denících nebo </w:t>
      </w:r>
      <w:r w:rsidR="00900493">
        <w:rPr>
          <w:rFonts w:ascii="Arial" w:hAnsi="Arial" w:cs="Arial"/>
          <w:sz w:val="24"/>
          <w:szCs w:val="24"/>
        </w:rPr>
        <w:t>záznamu výkonu činností autorského dozoru.</w:t>
      </w:r>
    </w:p>
    <w:p w14:paraId="34D72E44" w14:textId="1B5A133E" w:rsidR="00830604" w:rsidRDefault="007F4224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Dohodnutý harmonogram plateb</w:t>
      </w:r>
      <w:r w:rsidR="00830604">
        <w:rPr>
          <w:rFonts w:ascii="Arial" w:hAnsi="Arial" w:cs="Arial"/>
          <w:sz w:val="24"/>
          <w:szCs w:val="24"/>
        </w:rPr>
        <w:t xml:space="preserve"> za poskytnutí jednotlivých Služeb je uveden v Základních údajích.  </w:t>
      </w:r>
    </w:p>
    <w:p w14:paraId="57640216" w14:textId="1AAE2B97" w:rsidR="009452BC" w:rsidRDefault="00D62287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Zástupce poskytovatele musí předložit Zástupci objednatele do 7 dnů po konci platebního období Oznámením vyúčtování vykazující částky, ke kterým se považuje za oprávněného.“</w:t>
      </w:r>
    </w:p>
    <w:p w14:paraId="26CAF6EE" w14:textId="77777777" w:rsidR="00983F8C" w:rsidRDefault="00983F8C" w:rsidP="004E485D">
      <w:pPr>
        <w:ind w:left="708" w:firstLine="2"/>
        <w:jc w:val="both"/>
        <w:rPr>
          <w:rFonts w:ascii="Arial" w:hAnsi="Arial" w:cs="Arial"/>
          <w:sz w:val="24"/>
          <w:szCs w:val="24"/>
        </w:rPr>
      </w:pPr>
    </w:p>
    <w:p w14:paraId="49BAFB31" w14:textId="308311B5" w:rsidR="009452BC" w:rsidRPr="009452BC" w:rsidRDefault="009452BC" w:rsidP="009452BC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9452BC">
        <w:rPr>
          <w:rFonts w:ascii="Arial" w:hAnsi="Arial" w:cs="Arial"/>
          <w:b/>
          <w:bCs/>
          <w:sz w:val="28"/>
          <w:szCs w:val="28"/>
        </w:rPr>
        <w:t>12.3</w:t>
      </w:r>
      <w:r w:rsidRPr="009452BC">
        <w:rPr>
          <w:rFonts w:ascii="Arial" w:hAnsi="Arial" w:cs="Arial"/>
          <w:b/>
          <w:bCs/>
          <w:sz w:val="28"/>
          <w:szCs w:val="28"/>
        </w:rPr>
        <w:tab/>
        <w:t>Průběžné platby</w:t>
      </w:r>
    </w:p>
    <w:p w14:paraId="28C9099D" w14:textId="32226E9B" w:rsidR="00D85715" w:rsidRDefault="009C7943" w:rsidP="736159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452BC">
        <w:rPr>
          <w:rFonts w:ascii="Arial" w:hAnsi="Arial" w:cs="Arial"/>
          <w:sz w:val="24"/>
          <w:szCs w:val="24"/>
        </w:rPr>
        <w:t>Na konec článku 12.3 se přidáv</w:t>
      </w:r>
      <w:r w:rsidR="00A837DF">
        <w:rPr>
          <w:rFonts w:ascii="Arial" w:hAnsi="Arial" w:cs="Arial"/>
          <w:sz w:val="24"/>
          <w:szCs w:val="24"/>
        </w:rPr>
        <w:t>ají</w:t>
      </w:r>
      <w:r w:rsidR="009452BC">
        <w:rPr>
          <w:rFonts w:ascii="Arial" w:hAnsi="Arial" w:cs="Arial"/>
          <w:sz w:val="24"/>
          <w:szCs w:val="24"/>
        </w:rPr>
        <w:t xml:space="preserve"> ustanovení v následujícím znění:</w:t>
      </w:r>
    </w:p>
    <w:p w14:paraId="69CB7C1C" w14:textId="4B07C837" w:rsidR="009452BC" w:rsidRDefault="009452BC" w:rsidP="00A837DF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„Lhůta splatnosti faktur je 30 dnů </w:t>
      </w:r>
      <w:r w:rsidR="00A837DF">
        <w:rPr>
          <w:rFonts w:ascii="Arial" w:hAnsi="Arial" w:cs="Arial"/>
          <w:sz w:val="24"/>
          <w:szCs w:val="24"/>
        </w:rPr>
        <w:t>ode dne doručení Objednateli (tj. zapsání faktury do poštovní evidence Objednatele).</w:t>
      </w:r>
    </w:p>
    <w:p w14:paraId="0498D57A" w14:textId="7D5213D2" w:rsidR="008C2635" w:rsidRDefault="008C2635" w:rsidP="00A837DF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Úhrada za poskytnuté Služby bude realizována bezhotovostním převodem na bankovní účet Poskytovatele, který je správcem daně (finančním úřadem) zveřejněn</w:t>
      </w:r>
      <w:r w:rsidRPr="008C2635">
        <w:rPr>
          <w:rFonts w:ascii="Arial" w:hAnsi="Arial" w:cs="Arial"/>
          <w:sz w:val="24"/>
          <w:szCs w:val="24"/>
        </w:rPr>
        <w:t xml:space="preserve"> způsobem umožňujícím dálkový přístup ve smyslu ustanovení § 98 zákona č. 235/2004 Sb.</w:t>
      </w:r>
      <w:r>
        <w:rPr>
          <w:rFonts w:ascii="Arial" w:hAnsi="Arial" w:cs="Arial"/>
          <w:sz w:val="24"/>
          <w:szCs w:val="24"/>
        </w:rPr>
        <w:t>,</w:t>
      </w:r>
      <w:r w:rsidRPr="008C2635">
        <w:rPr>
          <w:rFonts w:ascii="Arial" w:hAnsi="Arial" w:cs="Arial"/>
          <w:sz w:val="24"/>
          <w:szCs w:val="24"/>
        </w:rPr>
        <w:t xml:space="preserve"> o dani z přidané hodnoty, ve znění pozdějších předpisů (dále jen „zákon o DPH“). Pokud se po dobu účinnosti </w:t>
      </w:r>
      <w:r>
        <w:rPr>
          <w:rFonts w:ascii="Arial" w:hAnsi="Arial" w:cs="Arial"/>
          <w:sz w:val="24"/>
          <w:szCs w:val="24"/>
        </w:rPr>
        <w:t>S</w:t>
      </w:r>
      <w:r w:rsidRPr="008C2635">
        <w:rPr>
          <w:rFonts w:ascii="Arial" w:hAnsi="Arial" w:cs="Arial"/>
          <w:sz w:val="24"/>
          <w:szCs w:val="24"/>
        </w:rPr>
        <w:t xml:space="preserve">mlouvy </w:t>
      </w:r>
      <w:r>
        <w:rPr>
          <w:rFonts w:ascii="Arial" w:hAnsi="Arial" w:cs="Arial"/>
          <w:sz w:val="24"/>
          <w:szCs w:val="24"/>
        </w:rPr>
        <w:t>Poskytovatel</w:t>
      </w:r>
      <w:r w:rsidRPr="008C2635">
        <w:rPr>
          <w:rFonts w:ascii="Arial" w:hAnsi="Arial" w:cs="Arial"/>
          <w:sz w:val="24"/>
          <w:szCs w:val="24"/>
        </w:rPr>
        <w:t xml:space="preserve"> stane nespolehlivým plátcem ve smyslu ustanovení § 106a zákona o DPH, </w:t>
      </w:r>
      <w:r w:rsidR="00C4427C">
        <w:rPr>
          <w:rFonts w:ascii="Arial" w:hAnsi="Arial" w:cs="Arial"/>
          <w:sz w:val="24"/>
          <w:szCs w:val="24"/>
        </w:rPr>
        <w:t>O</w:t>
      </w:r>
      <w:r w:rsidRPr="008C2635">
        <w:rPr>
          <w:rFonts w:ascii="Arial" w:hAnsi="Arial" w:cs="Arial"/>
          <w:sz w:val="24"/>
          <w:szCs w:val="24"/>
        </w:rPr>
        <w:t xml:space="preserve">bjednatel uhradí DPH za zdanitelné plnění přímo příslušnému správci daně. Objednatelem takto provedená úhrada je považována za uhrazení příslušné části </w:t>
      </w:r>
      <w:r w:rsidR="00C4427C">
        <w:rPr>
          <w:rFonts w:ascii="Arial" w:hAnsi="Arial" w:cs="Arial"/>
          <w:sz w:val="24"/>
          <w:szCs w:val="24"/>
        </w:rPr>
        <w:t>S</w:t>
      </w:r>
      <w:r w:rsidRPr="008C2635">
        <w:rPr>
          <w:rFonts w:ascii="Arial" w:hAnsi="Arial" w:cs="Arial"/>
          <w:sz w:val="24"/>
          <w:szCs w:val="24"/>
        </w:rPr>
        <w:t xml:space="preserve">mluvní ceny rovnající se výši DPH fakturované </w:t>
      </w:r>
      <w:r w:rsidR="00C4427C">
        <w:rPr>
          <w:rFonts w:ascii="Arial" w:hAnsi="Arial" w:cs="Arial"/>
          <w:sz w:val="24"/>
          <w:szCs w:val="24"/>
        </w:rPr>
        <w:t>Poskytovatelem</w:t>
      </w:r>
      <w:r w:rsidRPr="008C2635">
        <w:rPr>
          <w:rFonts w:ascii="Arial" w:hAnsi="Arial" w:cs="Arial"/>
          <w:sz w:val="24"/>
          <w:szCs w:val="24"/>
        </w:rPr>
        <w:t>.</w:t>
      </w:r>
    </w:p>
    <w:p w14:paraId="50CF5766" w14:textId="44C26CFF" w:rsidR="00C4427C" w:rsidRDefault="00C4427C" w:rsidP="00A837DF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Kromě povinných náležitostí musí Poskytovatel uvádět ve fakturách příslušný název akce.</w:t>
      </w:r>
    </w:p>
    <w:p w14:paraId="439078B3" w14:textId="6CA3D232" w:rsidR="00C4427C" w:rsidRDefault="00C4427C" w:rsidP="00A837DF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neposkytuje zálohy.“</w:t>
      </w:r>
    </w:p>
    <w:p w14:paraId="696FAD56" w14:textId="7C59B0D4" w:rsidR="009C7943" w:rsidRDefault="009C7943" w:rsidP="00D857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65331DA" w14:textId="1483C973" w:rsidR="00D85715" w:rsidRDefault="00D85715" w:rsidP="00D85715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D85715">
        <w:rPr>
          <w:rFonts w:ascii="Arial" w:hAnsi="Arial" w:cs="Arial"/>
          <w:b/>
          <w:bCs/>
          <w:sz w:val="32"/>
          <w:szCs w:val="32"/>
        </w:rPr>
        <w:t>13</w:t>
      </w:r>
      <w:r w:rsidRPr="00D85715">
        <w:rPr>
          <w:rFonts w:ascii="Arial" w:hAnsi="Arial" w:cs="Arial"/>
          <w:b/>
          <w:bCs/>
          <w:sz w:val="32"/>
          <w:szCs w:val="32"/>
        </w:rPr>
        <w:tab/>
        <w:t>ZMĚNY</w:t>
      </w:r>
    </w:p>
    <w:p w14:paraId="1ED3F47B" w14:textId="4195A7A7" w:rsidR="00D85715" w:rsidRDefault="00D85715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13.2</w:t>
      </w:r>
      <w:r>
        <w:rPr>
          <w:rFonts w:ascii="Arial" w:hAnsi="Arial" w:cs="Arial"/>
          <w:b/>
          <w:bCs/>
          <w:sz w:val="28"/>
          <w:szCs w:val="28"/>
        </w:rPr>
        <w:tab/>
        <w:t>Ocenění variací služeb</w:t>
      </w:r>
    </w:p>
    <w:p w14:paraId="254D8152" w14:textId="5893B103" w:rsidR="009A2715" w:rsidRDefault="009A2715" w:rsidP="00D857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V článku 13.2 se odstraňuje písmeno c/ bez náhrady.</w:t>
      </w:r>
    </w:p>
    <w:p w14:paraId="34FAB833" w14:textId="5CBB44B9" w:rsidR="009A2715" w:rsidRDefault="009A2715" w:rsidP="009A2715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článku 13.2 se odstraňuje písmeno d/, přejmenovává se na písmeno c/ a nahrazuje se následujícím zněním:</w:t>
      </w:r>
    </w:p>
    <w:p w14:paraId="4F25BE3C" w14:textId="299DFA11" w:rsidR="009A2715" w:rsidRPr="009A2715" w:rsidRDefault="009A2715" w:rsidP="00A05489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A0548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/</w:t>
      </w:r>
      <w:r w:rsidR="00A05489">
        <w:rPr>
          <w:rFonts w:ascii="Arial" w:hAnsi="Arial" w:cs="Arial"/>
          <w:sz w:val="24"/>
          <w:szCs w:val="24"/>
        </w:rPr>
        <w:t xml:space="preserve"> musí být určena Zástupcem objednatele na základě návrhu kalkulace přiměřených přímých nákladů položky předložené Zástupcem poskytovatele.“ </w:t>
      </w:r>
    </w:p>
    <w:p w14:paraId="35A4E26B" w14:textId="416D6270" w:rsidR="00D85715" w:rsidRDefault="00D85715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C663F14" w14:textId="144E8F61" w:rsidR="003178F0" w:rsidRDefault="003178F0" w:rsidP="00D85715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15</w:t>
      </w:r>
      <w:r>
        <w:rPr>
          <w:rFonts w:ascii="Arial" w:hAnsi="Arial" w:cs="Arial"/>
          <w:b/>
          <w:bCs/>
          <w:sz w:val="32"/>
          <w:szCs w:val="32"/>
        </w:rPr>
        <w:tab/>
        <w:t>UKONČENÍ SMLOUVY</w:t>
      </w:r>
    </w:p>
    <w:p w14:paraId="24DF3230" w14:textId="377992B9" w:rsidR="003178F0" w:rsidRDefault="003178F0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3178F0">
        <w:rPr>
          <w:rFonts w:ascii="Arial" w:hAnsi="Arial" w:cs="Arial"/>
          <w:b/>
          <w:bCs/>
          <w:sz w:val="28"/>
          <w:szCs w:val="28"/>
        </w:rPr>
        <w:t>15.1</w:t>
      </w:r>
      <w:r w:rsidRPr="003178F0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Způsoby ukončení smlouvy</w:t>
      </w:r>
    </w:p>
    <w:p w14:paraId="4DFE92A1" w14:textId="205822CC" w:rsidR="003178F0" w:rsidRDefault="003178F0" w:rsidP="00D857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Článek 15.1 se odstraňuje a nahrazuje následujícím zněním:</w:t>
      </w:r>
    </w:p>
    <w:p w14:paraId="703BB5C3" w14:textId="144D7BCF" w:rsidR="003178F0" w:rsidRDefault="003178F0" w:rsidP="003178F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„Smlouvu je možné ukončit výpovědí Objednatele, odstoupením jedné ze stran nebo dohodou stran.“</w:t>
      </w:r>
    </w:p>
    <w:p w14:paraId="7B9373E3" w14:textId="62D1B470" w:rsidR="003178F0" w:rsidRDefault="003178F0" w:rsidP="003178F0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123E5AE7" w14:textId="77777777" w:rsidR="003178F0" w:rsidRDefault="003178F0" w:rsidP="003178F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Přidává se nový článek 15.6 následujícího znění:</w:t>
      </w:r>
    </w:p>
    <w:p w14:paraId="7D3218F8" w14:textId="77777777" w:rsidR="003178F0" w:rsidRDefault="003178F0" w:rsidP="003178F0">
      <w:pPr>
        <w:spacing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6060A">
        <w:rPr>
          <w:rFonts w:ascii="Arial" w:hAnsi="Arial" w:cs="Arial"/>
          <w:b/>
          <w:bCs/>
          <w:sz w:val="28"/>
          <w:szCs w:val="28"/>
        </w:rPr>
        <w:t>15.6</w:t>
      </w:r>
      <w:r w:rsidRPr="0056060A">
        <w:rPr>
          <w:rFonts w:ascii="Arial" w:hAnsi="Arial" w:cs="Arial"/>
          <w:b/>
          <w:bCs/>
          <w:sz w:val="28"/>
          <w:szCs w:val="28"/>
        </w:rPr>
        <w:tab/>
        <w:t xml:space="preserve">Dohoda stran </w:t>
      </w:r>
      <w:r w:rsidRPr="0056060A">
        <w:rPr>
          <w:rFonts w:ascii="Arial" w:hAnsi="Arial" w:cs="Arial"/>
          <w:b/>
          <w:bCs/>
          <w:sz w:val="28"/>
          <w:szCs w:val="28"/>
        </w:rPr>
        <w:tab/>
      </w:r>
    </w:p>
    <w:p w14:paraId="05F4E61F" w14:textId="3DFF960D" w:rsidR="003178F0" w:rsidRDefault="003178F0" w:rsidP="003178F0">
      <w:pPr>
        <w:spacing w:line="240" w:lineRule="auto"/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„Objednatel a Poskytovatel se můžou dohodnout na ukončení Smlouvy. Tato dohoda má písemnou formu a obsahuje vzájemné vypořádání práv a povinnosti vzniklých na základě Smlouvy.“</w:t>
      </w:r>
    </w:p>
    <w:p w14:paraId="2B5C3111" w14:textId="74404B85" w:rsidR="008F0884" w:rsidRDefault="008F0884" w:rsidP="008F0884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16</w:t>
      </w:r>
      <w:r>
        <w:rPr>
          <w:rFonts w:ascii="Arial" w:hAnsi="Arial" w:cs="Arial"/>
          <w:b/>
          <w:bCs/>
          <w:sz w:val="32"/>
          <w:szCs w:val="32"/>
        </w:rPr>
        <w:tab/>
        <w:t>SPOLUPRÁCE, PREVENCE A ŘEŠENÍ SPORŮ</w:t>
      </w:r>
    </w:p>
    <w:p w14:paraId="12C94D2F" w14:textId="77777777" w:rsidR="008F0884" w:rsidRDefault="008F0884" w:rsidP="008F0884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16.2</w:t>
      </w:r>
      <w:r>
        <w:rPr>
          <w:rFonts w:ascii="Arial" w:hAnsi="Arial" w:cs="Arial"/>
          <w:b/>
          <w:bCs/>
          <w:sz w:val="28"/>
          <w:szCs w:val="28"/>
        </w:rPr>
        <w:tab/>
        <w:t>Adjudikace</w:t>
      </w:r>
    </w:p>
    <w:p w14:paraId="1A2C2907" w14:textId="62E6F107" w:rsidR="008F0884" w:rsidRDefault="008F0884" w:rsidP="009F4629">
      <w:pPr>
        <w:ind w:left="708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Článek 16.2 se odstraňuje bez náhrady</w:t>
      </w:r>
      <w:r w:rsidR="009F4629">
        <w:rPr>
          <w:rFonts w:ascii="Arial" w:hAnsi="Arial" w:cs="Arial"/>
          <w:sz w:val="24"/>
          <w:szCs w:val="24"/>
        </w:rPr>
        <w:t xml:space="preserve"> včetně veškerých výskytů a odkazů na Adjudikaci v textu Obecných smluvních podmínek.</w:t>
      </w:r>
    </w:p>
    <w:p w14:paraId="5B968102" w14:textId="41E3CA59" w:rsidR="008F0884" w:rsidRDefault="008F0884" w:rsidP="008F0884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16.3</w:t>
      </w:r>
      <w:r>
        <w:rPr>
          <w:rFonts w:ascii="Arial" w:hAnsi="Arial" w:cs="Arial"/>
          <w:b/>
          <w:bCs/>
          <w:sz w:val="28"/>
          <w:szCs w:val="28"/>
        </w:rPr>
        <w:tab/>
        <w:t>Soud</w:t>
      </w:r>
    </w:p>
    <w:p w14:paraId="67E02409" w14:textId="7ACA2F10" w:rsidR="00D82518" w:rsidRDefault="00D82518" w:rsidP="008F0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D82518">
        <w:rPr>
          <w:rFonts w:ascii="Arial" w:hAnsi="Arial" w:cs="Arial"/>
          <w:sz w:val="24"/>
          <w:szCs w:val="24"/>
        </w:rPr>
        <w:t>Článek 16.3</w:t>
      </w:r>
      <w:r>
        <w:rPr>
          <w:rFonts w:ascii="Arial" w:hAnsi="Arial" w:cs="Arial"/>
          <w:sz w:val="24"/>
          <w:szCs w:val="24"/>
        </w:rPr>
        <w:t xml:space="preserve"> se odstraňuje a nahrazuje následujícím zněním:</w:t>
      </w:r>
    </w:p>
    <w:p w14:paraId="397C7485" w14:textId="129F8A54" w:rsidR="00D82518" w:rsidRDefault="00D82518" w:rsidP="008F0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„Tato Smlouva se řídí právním řádem České republiky.</w:t>
      </w:r>
    </w:p>
    <w:p w14:paraId="0D8A83AC" w14:textId="30E64FAD" w:rsidR="00D82518" w:rsidRPr="00D82518" w:rsidRDefault="00D82518" w:rsidP="008F0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Jakákoli ze Stran může odkázat spor k obecnému soudu.“</w:t>
      </w:r>
    </w:p>
    <w:p w14:paraId="0DDCCE28" w14:textId="77777777" w:rsidR="003178F0" w:rsidRDefault="003178F0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356AA4D3" w14:textId="528015BF" w:rsidR="00D85715" w:rsidRDefault="009F3F73" w:rsidP="00D85715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6437A2">
        <w:rPr>
          <w:rFonts w:ascii="Arial" w:hAnsi="Arial" w:cs="Arial"/>
          <w:b/>
          <w:bCs/>
          <w:sz w:val="32"/>
          <w:szCs w:val="32"/>
        </w:rPr>
        <w:t>17</w:t>
      </w:r>
      <w:r w:rsidRPr="006437A2">
        <w:rPr>
          <w:rFonts w:ascii="Arial" w:hAnsi="Arial" w:cs="Arial"/>
          <w:b/>
          <w:bCs/>
          <w:sz w:val="32"/>
          <w:szCs w:val="32"/>
        </w:rPr>
        <w:tab/>
        <w:t>VOLITELNÁ USTANOVENÍ</w:t>
      </w:r>
    </w:p>
    <w:p w14:paraId="16CF28C4" w14:textId="180B171B" w:rsidR="009F098B" w:rsidRPr="009F098B" w:rsidRDefault="009F098B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9F098B">
        <w:rPr>
          <w:rFonts w:ascii="Arial" w:hAnsi="Arial" w:cs="Arial"/>
          <w:b/>
          <w:bCs/>
          <w:sz w:val="28"/>
          <w:szCs w:val="28"/>
        </w:rPr>
        <w:t>17.1</w:t>
      </w:r>
      <w:r w:rsidRPr="009F098B">
        <w:rPr>
          <w:rFonts w:ascii="Arial" w:hAnsi="Arial" w:cs="Arial"/>
          <w:b/>
          <w:bCs/>
          <w:sz w:val="28"/>
          <w:szCs w:val="28"/>
        </w:rPr>
        <w:tab/>
        <w:t>Střet zájmů</w:t>
      </w:r>
    </w:p>
    <w:p w14:paraId="7C822A2A" w14:textId="2C93BDA5" w:rsidR="009F098B" w:rsidRPr="009F098B" w:rsidRDefault="009F098B" w:rsidP="00D85715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9F098B">
        <w:rPr>
          <w:rFonts w:ascii="Arial" w:hAnsi="Arial" w:cs="Arial"/>
          <w:b/>
          <w:bCs/>
          <w:sz w:val="28"/>
          <w:szCs w:val="28"/>
        </w:rPr>
        <w:t>17.1.1. Střet zájmů poskytovatele</w:t>
      </w:r>
    </w:p>
    <w:p w14:paraId="43826575" w14:textId="6A1A2E75" w:rsidR="38C67FB4" w:rsidRPr="009F098B" w:rsidRDefault="38C67FB4" w:rsidP="009F098B">
      <w:pPr>
        <w:ind w:firstLine="708"/>
        <w:rPr>
          <w:rFonts w:ascii="Arial" w:hAnsi="Arial" w:cs="Arial"/>
          <w:sz w:val="24"/>
          <w:szCs w:val="24"/>
        </w:rPr>
      </w:pPr>
      <w:r w:rsidRPr="009F098B">
        <w:rPr>
          <w:rFonts w:ascii="Arial" w:hAnsi="Arial" w:cs="Arial"/>
          <w:sz w:val="24"/>
          <w:szCs w:val="24"/>
        </w:rPr>
        <w:t>Článek 17.1 se odstraňuje bez náhrady.</w:t>
      </w:r>
    </w:p>
    <w:p w14:paraId="4D175BEA" w14:textId="4D1374A6" w:rsidR="003A2B8C" w:rsidRPr="003A2B8C" w:rsidRDefault="003A2B8C" w:rsidP="00643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3A2B8C">
        <w:rPr>
          <w:rFonts w:ascii="Arial" w:hAnsi="Arial" w:cs="Arial"/>
          <w:sz w:val="24"/>
          <w:szCs w:val="24"/>
        </w:rPr>
        <w:t>Přidává se nový článek 17.2 Podposkytovatel v následujícím znění:</w:t>
      </w:r>
    </w:p>
    <w:p w14:paraId="7175CE8A" w14:textId="33F15A06" w:rsidR="00F06B0F" w:rsidRPr="006437A2" w:rsidRDefault="009F3F73" w:rsidP="006437A2">
      <w:pPr>
        <w:jc w:val="both"/>
        <w:rPr>
          <w:rFonts w:ascii="Arial" w:hAnsi="Arial" w:cs="Arial"/>
          <w:b/>
          <w:bCs/>
          <w:sz w:val="28"/>
          <w:szCs w:val="28"/>
        </w:rPr>
      </w:pPr>
      <w:bookmarkStart w:id="5" w:name="_Hlk90802758"/>
      <w:r>
        <w:rPr>
          <w:rFonts w:ascii="Arial" w:hAnsi="Arial" w:cs="Arial"/>
          <w:b/>
          <w:bCs/>
          <w:sz w:val="28"/>
          <w:szCs w:val="28"/>
        </w:rPr>
        <w:t>17.2</w:t>
      </w:r>
      <w:r>
        <w:rPr>
          <w:rFonts w:ascii="Arial" w:hAnsi="Arial" w:cs="Arial"/>
          <w:b/>
          <w:bCs/>
          <w:sz w:val="28"/>
          <w:szCs w:val="28"/>
        </w:rPr>
        <w:tab/>
        <w:t>Podposkytovatel</w:t>
      </w:r>
    </w:p>
    <w:bookmarkEnd w:id="5"/>
    <w:p w14:paraId="42C3E89F" w14:textId="77777777" w:rsidR="00F15FFE" w:rsidRDefault="006437A2" w:rsidP="006437A2">
      <w:pPr>
        <w:pStyle w:val="Seznamsodrkami"/>
      </w:pPr>
      <w:r>
        <w:t>„</w:t>
      </w:r>
      <w:r w:rsidR="00F15FFE">
        <w:t xml:space="preserve">17.2.1. </w:t>
      </w:r>
      <w:r>
        <w:t>Poskytovatel</w:t>
      </w:r>
      <w:r w:rsidR="00F06B0F" w:rsidRPr="006437A2">
        <w:t xml:space="preserve"> je oprávněn zabezpečit </w:t>
      </w:r>
      <w:r>
        <w:t>poskytování Služeb</w:t>
      </w:r>
      <w:r w:rsidR="00F06B0F" w:rsidRPr="006437A2">
        <w:t xml:space="preserve"> za použití </w:t>
      </w:r>
      <w:r>
        <w:t>podposkytovatelů</w:t>
      </w:r>
      <w:r w:rsidR="00F06B0F" w:rsidRPr="7989B825">
        <w:t xml:space="preserve">. </w:t>
      </w:r>
      <w:r>
        <w:t>Poskytovatel</w:t>
      </w:r>
      <w:r w:rsidR="00F06B0F" w:rsidRPr="006437A2">
        <w:t xml:space="preserve"> není oprávněn </w:t>
      </w:r>
      <w:r w:rsidR="003A2B8C">
        <w:t>poskytovat</w:t>
      </w:r>
      <w:r w:rsidR="00F06B0F" w:rsidRPr="006437A2">
        <w:t xml:space="preserve"> část </w:t>
      </w:r>
      <w:r w:rsidR="003A2B8C">
        <w:t>Služeb</w:t>
      </w:r>
      <w:r w:rsidR="00F06B0F" w:rsidRPr="006437A2">
        <w:t>, kterou měl provádět pod</w:t>
      </w:r>
      <w:r w:rsidR="003A2B8C">
        <w:t>poskytovatel</w:t>
      </w:r>
      <w:r w:rsidR="00F06B0F" w:rsidRPr="006437A2">
        <w:t xml:space="preserve">, prostřednictvím něhož </w:t>
      </w:r>
      <w:r w:rsidR="003A2B8C">
        <w:t>Poskytovatel</w:t>
      </w:r>
      <w:r w:rsidR="00F06B0F" w:rsidRPr="006437A2">
        <w:t xml:space="preserve"> prokazoval kvalifikaci v zadávacím řízení veřejné zakázky, jež je předmětem </w:t>
      </w:r>
      <w:r w:rsidR="003A2B8C">
        <w:t>S</w:t>
      </w:r>
      <w:r w:rsidR="00F06B0F" w:rsidRPr="006437A2">
        <w:t xml:space="preserve">mlouvy, sám nebo jiným </w:t>
      </w:r>
      <w:r w:rsidR="003A2B8C">
        <w:t>podposkytovatelem</w:t>
      </w:r>
      <w:r w:rsidR="00F06B0F" w:rsidRPr="006437A2">
        <w:t xml:space="preserve"> nesplňujícím příslušnou kvalifikaci. V případě, že </w:t>
      </w:r>
      <w:r w:rsidR="003A2B8C">
        <w:t>Poskytovatel</w:t>
      </w:r>
      <w:r w:rsidR="00F06B0F" w:rsidRPr="006437A2">
        <w:t xml:space="preserve"> hodlá změnit osobu </w:t>
      </w:r>
      <w:r w:rsidR="003A2B8C">
        <w:t>podposkytovatele</w:t>
      </w:r>
      <w:r w:rsidR="00F06B0F" w:rsidRPr="006437A2">
        <w:t xml:space="preserve">, prostřednictvím kterého prokazoval v zadávacím řízení </w:t>
      </w:r>
      <w:r w:rsidR="003A2B8C">
        <w:t xml:space="preserve">veřejné zakázky </w:t>
      </w:r>
      <w:r w:rsidR="00F06B0F" w:rsidRPr="006437A2">
        <w:t xml:space="preserve">kvalifikaci, je povinen si před uzavřením smlouvy s novým </w:t>
      </w:r>
      <w:r w:rsidR="003A2B8C">
        <w:t>podposkytovatelem</w:t>
      </w:r>
      <w:r w:rsidR="00F06B0F" w:rsidRPr="006437A2">
        <w:t xml:space="preserve"> vyžádat souhlas </w:t>
      </w:r>
      <w:r w:rsidR="003A2B8C">
        <w:t>O</w:t>
      </w:r>
      <w:r w:rsidR="00F06B0F" w:rsidRPr="006437A2">
        <w:t xml:space="preserve">bjednatele. Nový </w:t>
      </w:r>
      <w:r w:rsidR="003A2B8C">
        <w:t>podposkytovatel</w:t>
      </w:r>
      <w:r w:rsidR="00F06B0F" w:rsidRPr="006437A2">
        <w:t xml:space="preserve"> musí před uzavřením smlouvy s </w:t>
      </w:r>
      <w:r w:rsidR="003A2B8C">
        <w:t>Poskytovatelem</w:t>
      </w:r>
      <w:r w:rsidR="00F06B0F" w:rsidRPr="006437A2">
        <w:t xml:space="preserve"> prokázat svoji kvalifikaci alespoň v rozsahu, </w:t>
      </w:r>
      <w:r w:rsidR="003A2B8C">
        <w:t xml:space="preserve">v </w:t>
      </w:r>
      <w:r w:rsidR="00F06B0F" w:rsidRPr="006437A2">
        <w:t>jak</w:t>
      </w:r>
      <w:r w:rsidR="003A2B8C">
        <w:t>é</w:t>
      </w:r>
      <w:r w:rsidR="00F06B0F" w:rsidRPr="006437A2">
        <w:t xml:space="preserve">m prokazoval kvalifikaci původní </w:t>
      </w:r>
      <w:r w:rsidR="003A2B8C">
        <w:t>podposkytovatel</w:t>
      </w:r>
      <w:r w:rsidR="00F06B0F" w:rsidRPr="006437A2">
        <w:t>. Nedodržení výše uvedeného postupu pro změnu pod</w:t>
      </w:r>
      <w:r w:rsidR="0093584F">
        <w:t>poskytovatele</w:t>
      </w:r>
      <w:r w:rsidR="00F06B0F" w:rsidRPr="006437A2">
        <w:t xml:space="preserve"> bude považováno za hrubé porušení </w:t>
      </w:r>
      <w:r w:rsidR="00606A80">
        <w:t>S</w:t>
      </w:r>
      <w:r w:rsidR="00F06B0F" w:rsidRPr="006437A2">
        <w:t>mlouvy.</w:t>
      </w:r>
    </w:p>
    <w:p w14:paraId="1E4F0558" w14:textId="36734CD2" w:rsidR="00F15FFE" w:rsidRPr="00F15FFE" w:rsidRDefault="00F15FFE" w:rsidP="00983F8C">
      <w:pPr>
        <w:spacing w:after="0" w:line="240" w:lineRule="auto"/>
        <w:ind w:left="709"/>
        <w:rPr>
          <w:rFonts w:ascii="Arial" w:eastAsia="MS Mincho" w:hAnsi="Arial" w:cs="Arial"/>
          <w:sz w:val="24"/>
          <w:szCs w:val="24"/>
          <w:lang w:eastAsia="cs-CZ"/>
        </w:rPr>
      </w:pPr>
      <w:r w:rsidRPr="00F15FFE">
        <w:rPr>
          <w:rFonts w:ascii="Arial" w:eastAsia="MS Mincho" w:hAnsi="Arial" w:cs="Arial"/>
          <w:sz w:val="24"/>
          <w:szCs w:val="24"/>
          <w:lang w:eastAsia="cs-CZ"/>
        </w:rPr>
        <w:t xml:space="preserve">17.2.2. Poskytovatel se zavazuje v rámci plnění této smlouvy nevyužívat v rozsahu vyšším než 10% </w:t>
      </w:r>
      <w:r>
        <w:rPr>
          <w:rFonts w:ascii="Arial" w:eastAsia="MS Mincho" w:hAnsi="Arial" w:cs="Arial"/>
          <w:sz w:val="24"/>
          <w:szCs w:val="24"/>
          <w:lang w:eastAsia="cs-CZ"/>
        </w:rPr>
        <w:t xml:space="preserve">Smluvní </w:t>
      </w:r>
      <w:r w:rsidRPr="00F15FFE">
        <w:rPr>
          <w:rFonts w:ascii="Arial" w:eastAsia="MS Mincho" w:hAnsi="Arial" w:cs="Arial"/>
          <w:sz w:val="24"/>
          <w:szCs w:val="24"/>
          <w:lang w:eastAsia="cs-CZ"/>
        </w:rPr>
        <w:t>ceny poddodavatele, který je:</w:t>
      </w:r>
    </w:p>
    <w:p w14:paraId="588CBFC2" w14:textId="77777777" w:rsidR="00F15FFE" w:rsidRPr="00F15FFE" w:rsidRDefault="00F15FFE" w:rsidP="00983F8C">
      <w:pPr>
        <w:pStyle w:val="CM1"/>
        <w:numPr>
          <w:ilvl w:val="0"/>
          <w:numId w:val="4"/>
        </w:numPr>
        <w:spacing w:before="200" w:after="100" w:afterAutospacing="1"/>
        <w:ind w:left="1134"/>
        <w:jc w:val="both"/>
        <w:rPr>
          <w:rFonts w:ascii="Arial" w:hAnsi="Arial" w:cs="Arial"/>
        </w:rPr>
      </w:pPr>
      <w:r w:rsidRPr="00F15FFE">
        <w:rPr>
          <w:rFonts w:ascii="Arial" w:hAnsi="Arial" w:cs="Arial"/>
        </w:rPr>
        <w:t>fyzickou či právnickou osobou nebo subjektem či orgánem se sídlem v Rusku,</w:t>
      </w:r>
    </w:p>
    <w:p w14:paraId="2AA5578F" w14:textId="77777777" w:rsidR="00F15FFE" w:rsidRPr="00F15FFE" w:rsidRDefault="00F15FFE" w:rsidP="00983F8C">
      <w:pPr>
        <w:pStyle w:val="CM1"/>
        <w:numPr>
          <w:ilvl w:val="0"/>
          <w:numId w:val="4"/>
        </w:numPr>
        <w:spacing w:after="100" w:afterAutospacing="1"/>
        <w:ind w:left="1134" w:hanging="357"/>
        <w:jc w:val="both"/>
        <w:rPr>
          <w:rFonts w:ascii="Arial" w:hAnsi="Arial" w:cs="Arial"/>
        </w:rPr>
      </w:pPr>
      <w:r w:rsidRPr="00F15FFE">
        <w:rPr>
          <w:rFonts w:ascii="Arial" w:hAnsi="Arial" w:cs="Arial"/>
        </w:rPr>
        <w:t>právnickou osobou, subjektem nebo orgánem, který je z více než 50 % přímo či nepřímo vlastněn některým ze subjektů uvedených v písmeni a) tohoto odstavce, nebo</w:t>
      </w:r>
    </w:p>
    <w:p w14:paraId="1D1199B0" w14:textId="643AA8E2" w:rsidR="00F06B0F" w:rsidRPr="00BC1B60" w:rsidRDefault="00F15FFE" w:rsidP="00983F8C">
      <w:pPr>
        <w:pStyle w:val="CM1"/>
        <w:numPr>
          <w:ilvl w:val="0"/>
          <w:numId w:val="4"/>
        </w:numPr>
        <w:spacing w:after="100" w:afterAutospacing="1"/>
        <w:ind w:left="1134" w:hanging="357"/>
        <w:jc w:val="both"/>
        <w:rPr>
          <w:rFonts w:ascii="Arial" w:hAnsi="Arial" w:cs="Arial"/>
        </w:rPr>
      </w:pPr>
      <w:r w:rsidRPr="00BC1B60">
        <w:rPr>
          <w:rFonts w:ascii="Arial" w:hAnsi="Arial" w:cs="Arial"/>
        </w:rPr>
        <w:t>fyzickou nebo právnickou osobou, subjektem nebo orgánem, který jedná jménem nebo na pokyn některého ze subjektů uvedených v písmeni a) nebo b) tohoto odstavce.</w:t>
      </w:r>
    </w:p>
    <w:p w14:paraId="62B398D1" w14:textId="1A49DC46" w:rsidR="009F4629" w:rsidRPr="00A32E62" w:rsidRDefault="005276CF" w:rsidP="7361598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32E62">
        <w:rPr>
          <w:rFonts w:ascii="Arial" w:hAnsi="Arial" w:cs="Arial"/>
          <w:sz w:val="24"/>
          <w:szCs w:val="24"/>
        </w:rPr>
        <w:lastRenderedPageBreak/>
        <w:t>Přidává se nový článek 17.3 Realizační tým v následujícím znění:</w:t>
      </w:r>
      <w:r w:rsidRPr="00A32E62">
        <w:rPr>
          <w:rFonts w:ascii="Arial" w:hAnsi="Arial" w:cs="Arial"/>
          <w:sz w:val="24"/>
          <w:szCs w:val="24"/>
        </w:rPr>
        <w:tab/>
      </w:r>
    </w:p>
    <w:p w14:paraId="78ECB3DB" w14:textId="7C31D6A7" w:rsidR="009F4629" w:rsidRPr="006437A2" w:rsidRDefault="009F4629" w:rsidP="73615985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A32E62">
        <w:rPr>
          <w:rFonts w:ascii="Arial" w:hAnsi="Arial" w:cs="Arial"/>
          <w:b/>
          <w:bCs/>
          <w:sz w:val="28"/>
          <w:szCs w:val="28"/>
        </w:rPr>
        <w:t>17.</w:t>
      </w:r>
      <w:r w:rsidR="00EE11DF" w:rsidRPr="00A32E62">
        <w:rPr>
          <w:rFonts w:ascii="Arial" w:hAnsi="Arial" w:cs="Arial"/>
          <w:b/>
          <w:bCs/>
          <w:sz w:val="28"/>
          <w:szCs w:val="28"/>
        </w:rPr>
        <w:t>3</w:t>
      </w:r>
      <w:r w:rsidR="0093584F" w:rsidRPr="00A32E62">
        <w:rPr>
          <w:rFonts w:ascii="Arial" w:hAnsi="Arial" w:cs="Arial"/>
          <w:b/>
          <w:bCs/>
          <w:sz w:val="28"/>
          <w:szCs w:val="28"/>
        </w:rPr>
        <w:tab/>
      </w:r>
      <w:r w:rsidR="00EE11DF" w:rsidRPr="00A32E62">
        <w:rPr>
          <w:rFonts w:ascii="Arial" w:hAnsi="Arial" w:cs="Arial"/>
          <w:b/>
          <w:bCs/>
          <w:sz w:val="28"/>
          <w:szCs w:val="28"/>
        </w:rPr>
        <w:t>Realizační tým</w:t>
      </w:r>
    </w:p>
    <w:p w14:paraId="12419612" w14:textId="12826D26" w:rsidR="009F4629" w:rsidRDefault="00EA1976" w:rsidP="00D32703">
      <w:pPr>
        <w:ind w:left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</w:t>
      </w:r>
      <w:r w:rsidR="0093584F" w:rsidRPr="0093584F">
        <w:rPr>
          <w:rFonts w:ascii="Arial" w:eastAsia="Times New Roman" w:hAnsi="Arial" w:cs="Arial"/>
          <w:sz w:val="24"/>
          <w:szCs w:val="24"/>
        </w:rPr>
        <w:t>Poskytovatel</w:t>
      </w:r>
      <w:r w:rsidR="73615985" w:rsidRPr="0093584F">
        <w:rPr>
          <w:rFonts w:ascii="Arial" w:eastAsia="Times New Roman" w:hAnsi="Arial" w:cs="Arial"/>
          <w:sz w:val="24"/>
          <w:szCs w:val="24"/>
        </w:rPr>
        <w:t xml:space="preserve"> </w:t>
      </w:r>
      <w:r w:rsidR="0093584F">
        <w:rPr>
          <w:rFonts w:ascii="Arial" w:eastAsia="Times New Roman" w:hAnsi="Arial" w:cs="Arial"/>
          <w:sz w:val="24"/>
          <w:szCs w:val="24"/>
        </w:rPr>
        <w:t>musí</w:t>
      </w:r>
      <w:r>
        <w:rPr>
          <w:rFonts w:ascii="Arial" w:eastAsia="Times New Roman" w:hAnsi="Arial" w:cs="Arial"/>
          <w:sz w:val="24"/>
          <w:szCs w:val="24"/>
        </w:rPr>
        <w:t xml:space="preserve"> v souladu se svou nabídkou podanou v rámci zadávacího řízení na veřejnou zakázku </w:t>
      </w:r>
      <w:r w:rsidR="73615985" w:rsidRPr="0093584F">
        <w:rPr>
          <w:rFonts w:ascii="Arial" w:eastAsia="Times New Roman" w:hAnsi="Arial" w:cs="Arial"/>
          <w:sz w:val="24"/>
          <w:szCs w:val="24"/>
        </w:rPr>
        <w:t xml:space="preserve">zajistit odborné vedení </w:t>
      </w:r>
      <w:r w:rsidR="00D32703">
        <w:rPr>
          <w:rFonts w:ascii="Arial" w:eastAsia="Times New Roman" w:hAnsi="Arial" w:cs="Arial"/>
          <w:sz w:val="24"/>
          <w:szCs w:val="24"/>
        </w:rPr>
        <w:t xml:space="preserve">po celou dobu </w:t>
      </w:r>
      <w:r w:rsidR="0093584F">
        <w:rPr>
          <w:rFonts w:ascii="Arial" w:eastAsia="Times New Roman" w:hAnsi="Arial" w:cs="Arial"/>
          <w:sz w:val="24"/>
          <w:szCs w:val="24"/>
        </w:rPr>
        <w:t>poskytování Služeb</w:t>
      </w:r>
      <w:r w:rsidR="73615985" w:rsidRPr="0093584F">
        <w:rPr>
          <w:rFonts w:ascii="Arial" w:eastAsia="Times New Roman" w:hAnsi="Arial" w:cs="Arial"/>
          <w:sz w:val="24"/>
          <w:szCs w:val="24"/>
        </w:rPr>
        <w:t xml:space="preserve"> minimálně </w:t>
      </w:r>
      <w:r w:rsidR="002E1FB4">
        <w:rPr>
          <w:rFonts w:ascii="Arial" w:eastAsia="Times New Roman" w:hAnsi="Arial" w:cs="Arial"/>
          <w:sz w:val="24"/>
          <w:szCs w:val="24"/>
        </w:rPr>
        <w:t xml:space="preserve">následujícími </w:t>
      </w:r>
      <w:r w:rsidR="73615985" w:rsidRPr="0093584F">
        <w:rPr>
          <w:rFonts w:ascii="Arial" w:eastAsia="Times New Roman" w:hAnsi="Arial" w:cs="Arial"/>
          <w:sz w:val="24"/>
          <w:szCs w:val="24"/>
        </w:rPr>
        <w:t xml:space="preserve">osobami: </w:t>
      </w:r>
    </w:p>
    <w:p w14:paraId="2C5C4F7F" w14:textId="6C6278A7" w:rsidR="002E1FB4" w:rsidRDefault="002E1FB4" w:rsidP="00D32703">
      <w:pPr>
        <w:ind w:left="708"/>
        <w:jc w:val="both"/>
        <w:rPr>
          <w:rFonts w:ascii="Arial" w:eastAsia="Times New Roman" w:hAnsi="Arial" w:cs="Arial"/>
          <w:i/>
          <w:color w:val="FF0000"/>
          <w:sz w:val="24"/>
          <w:szCs w:val="24"/>
        </w:rPr>
      </w:pPr>
      <w:r w:rsidRPr="00DD297A">
        <w:rPr>
          <w:rFonts w:ascii="Arial" w:eastAsia="Times New Roman" w:hAnsi="Arial" w:cs="Arial"/>
          <w:sz w:val="24"/>
          <w:szCs w:val="24"/>
          <w:u w:val="single"/>
        </w:rPr>
        <w:t>Hlavní inženýr projektu – HIP</w:t>
      </w:r>
    </w:p>
    <w:p w14:paraId="2802B16F" w14:textId="173376AC" w:rsidR="002E1FB4" w:rsidRPr="00FE43D1" w:rsidRDefault="002E1FB4" w:rsidP="00D32703">
      <w:pPr>
        <w:ind w:left="708"/>
        <w:jc w:val="both"/>
        <w:rPr>
          <w:rFonts w:ascii="Arial" w:eastAsia="Times New Roman" w:hAnsi="Arial" w:cs="Arial"/>
          <w:i/>
          <w:sz w:val="24"/>
          <w:szCs w:val="24"/>
        </w:rPr>
      </w:pPr>
      <w:r w:rsidRPr="00FE43D1">
        <w:rPr>
          <w:rFonts w:ascii="Arial" w:eastAsia="Times New Roman" w:hAnsi="Arial" w:cs="Arial"/>
          <w:i/>
          <w:color w:val="FF0000"/>
          <w:sz w:val="24"/>
          <w:szCs w:val="24"/>
        </w:rPr>
        <w:t>bude doplněno dle nabídky účastníka řízení</w:t>
      </w:r>
    </w:p>
    <w:p w14:paraId="0ED4D47C" w14:textId="1BDD07D7" w:rsidR="00F15E9F" w:rsidRPr="0093584F" w:rsidRDefault="00F15E9F" w:rsidP="00D32703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Zadavatelem stanovené minimální požadavky:</w:t>
      </w:r>
    </w:p>
    <w:p w14:paraId="1B022609" w14:textId="1D131AC2" w:rsidR="009F4629" w:rsidRPr="00DD297A" w:rsidRDefault="73615985" w:rsidP="00D32703">
      <w:pPr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DD297A">
        <w:rPr>
          <w:rFonts w:ascii="Arial" w:eastAsia="Times New Roman" w:hAnsi="Arial" w:cs="Arial"/>
          <w:sz w:val="24"/>
          <w:szCs w:val="24"/>
          <w:u w:val="single"/>
        </w:rPr>
        <w:t xml:space="preserve">BIM koordinátor </w:t>
      </w:r>
    </w:p>
    <w:p w14:paraId="5D6F1255" w14:textId="3BF6D875" w:rsidR="009F4629" w:rsidRPr="0093584F" w:rsidRDefault="002E1FB4" w:rsidP="00D32703">
      <w:pPr>
        <w:ind w:left="708"/>
        <w:jc w:val="both"/>
        <w:rPr>
          <w:rFonts w:ascii="Arial" w:hAnsi="Arial" w:cs="Arial"/>
          <w:sz w:val="24"/>
          <w:szCs w:val="24"/>
        </w:rPr>
      </w:pPr>
      <w:r w:rsidRPr="0067574A">
        <w:rPr>
          <w:rFonts w:ascii="Arial" w:eastAsia="Times New Roman" w:hAnsi="Arial" w:cs="Arial"/>
          <w:i/>
          <w:color w:val="FF0000"/>
          <w:sz w:val="24"/>
          <w:szCs w:val="24"/>
        </w:rPr>
        <w:t>bude doplněno dle nabídky účastníka řízení</w:t>
      </w:r>
    </w:p>
    <w:p w14:paraId="13DF1B91" w14:textId="77777777" w:rsidR="00DD297A" w:rsidRPr="00DD297A" w:rsidRDefault="00DD297A" w:rsidP="00DD297A">
      <w:pPr>
        <w:ind w:firstLine="708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DD297A">
        <w:rPr>
          <w:rFonts w:ascii="Arial" w:eastAsia="Times New Roman" w:hAnsi="Arial" w:cs="Arial"/>
          <w:sz w:val="24"/>
          <w:szCs w:val="24"/>
          <w:u w:val="single"/>
        </w:rPr>
        <w:t>Koordinátor BOZP</w:t>
      </w:r>
    </w:p>
    <w:p w14:paraId="71315859" w14:textId="7B37C7C2" w:rsidR="00DD297A" w:rsidRPr="00DD297A" w:rsidRDefault="002E1FB4" w:rsidP="00DD297A">
      <w:pPr>
        <w:pStyle w:val="Zkladntext"/>
        <w:ind w:left="709"/>
        <w:rPr>
          <w:rFonts w:cs="Arial"/>
          <w:sz w:val="24"/>
          <w:szCs w:val="24"/>
          <w:lang w:eastAsia="en-US"/>
        </w:rPr>
      </w:pPr>
      <w:r w:rsidRPr="0067574A">
        <w:rPr>
          <w:rFonts w:cs="Arial"/>
          <w:i/>
          <w:color w:val="FF0000"/>
          <w:sz w:val="24"/>
          <w:szCs w:val="24"/>
        </w:rPr>
        <w:t>bude doplněno dle nabídky účastníka řízení</w:t>
      </w:r>
    </w:p>
    <w:p w14:paraId="5748893A" w14:textId="7598694F" w:rsidR="001364DF" w:rsidRDefault="002E1FB4" w:rsidP="002E1FB4">
      <w:pPr>
        <w:spacing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</w:rPr>
      </w:pPr>
      <w:r w:rsidRPr="002E1FB4">
        <w:rPr>
          <w:rFonts w:ascii="Arial" w:eastAsia="Times New Roman" w:hAnsi="Arial" w:cs="Arial"/>
          <w:sz w:val="24"/>
          <w:szCs w:val="24"/>
        </w:rPr>
        <w:t xml:space="preserve">Poskytovatel je oprávněn použít ke splnění </w:t>
      </w:r>
      <w:r w:rsidR="006B3713">
        <w:rPr>
          <w:rFonts w:ascii="Arial" w:eastAsia="Times New Roman" w:hAnsi="Arial" w:cs="Arial"/>
          <w:sz w:val="24"/>
          <w:szCs w:val="24"/>
        </w:rPr>
        <w:t>S</w:t>
      </w:r>
      <w:r w:rsidRPr="002E1FB4">
        <w:rPr>
          <w:rFonts w:ascii="Arial" w:eastAsia="Times New Roman" w:hAnsi="Arial" w:cs="Arial"/>
          <w:sz w:val="24"/>
          <w:szCs w:val="24"/>
        </w:rPr>
        <w:t xml:space="preserve">mlouvy jiné osoby, než jsou uvedeny výše, pouze v nezbytně nutných případech (onemocnění, apod.) teprve po schválení této osoby </w:t>
      </w:r>
      <w:r w:rsidR="006B3713">
        <w:rPr>
          <w:rFonts w:ascii="Arial" w:eastAsia="Times New Roman" w:hAnsi="Arial" w:cs="Arial"/>
          <w:sz w:val="24"/>
          <w:szCs w:val="24"/>
        </w:rPr>
        <w:t>O</w:t>
      </w:r>
      <w:r w:rsidRPr="002E1FB4">
        <w:rPr>
          <w:rFonts w:ascii="Arial" w:eastAsia="Times New Roman" w:hAnsi="Arial" w:cs="Arial"/>
          <w:sz w:val="24"/>
          <w:szCs w:val="24"/>
        </w:rPr>
        <w:t>bjednatelem.</w:t>
      </w:r>
      <w:r>
        <w:rPr>
          <w:rFonts w:ascii="Arial" w:hAnsi="Arial" w:cs="Arial"/>
        </w:rPr>
        <w:t xml:space="preserve"> </w:t>
      </w:r>
      <w:r w:rsidRPr="002E1FB4">
        <w:rPr>
          <w:rFonts w:ascii="Arial" w:hAnsi="Arial" w:cs="Arial"/>
          <w:b/>
          <w:sz w:val="24"/>
          <w:szCs w:val="24"/>
        </w:rPr>
        <w:t>Hlavního inženýra projektu – HIP</w:t>
      </w:r>
      <w:r w:rsidRPr="002E1FB4">
        <w:rPr>
          <w:rFonts w:ascii="Arial" w:hAnsi="Arial" w:cs="Arial"/>
          <w:sz w:val="24"/>
          <w:szCs w:val="24"/>
        </w:rPr>
        <w:t xml:space="preserve"> lze nahradit osob</w:t>
      </w:r>
      <w:r w:rsidR="006B3713">
        <w:rPr>
          <w:rFonts w:ascii="Arial" w:hAnsi="Arial" w:cs="Arial"/>
          <w:sz w:val="24"/>
          <w:szCs w:val="24"/>
        </w:rPr>
        <w:t>o</w:t>
      </w:r>
      <w:r w:rsidRPr="002E1FB4">
        <w:rPr>
          <w:rFonts w:ascii="Arial" w:hAnsi="Arial" w:cs="Arial"/>
          <w:sz w:val="24"/>
          <w:szCs w:val="24"/>
        </w:rPr>
        <w:t xml:space="preserve">u, která disponuje minimálně stejným počtem </w:t>
      </w:r>
      <w:r w:rsidRPr="002E1FB4">
        <w:rPr>
          <w:rFonts w:ascii="Arial" w:eastAsia="Times New Roman" w:hAnsi="Arial" w:cs="Arial"/>
          <w:sz w:val="24"/>
          <w:szCs w:val="24"/>
        </w:rPr>
        <w:t xml:space="preserve">dokončených služeb na vyhotovení informačního modelu stavby a z něj zhotovené projektové dokumentace stavby (objektu) pozemního stavitelství vypracované v souladu s vyhl. č. 499/2006 Sb., u níž realizační hodnota projektované stavby činila nejméně </w:t>
      </w:r>
      <w:r w:rsidRPr="00664810">
        <w:rPr>
          <w:rFonts w:ascii="Arial" w:eastAsia="Times New Roman" w:hAnsi="Arial" w:cs="Arial"/>
          <w:sz w:val="24"/>
          <w:szCs w:val="24"/>
        </w:rPr>
        <w:t>150 mil. Kč (bez DPH). BIM</w:t>
      </w:r>
      <w:r w:rsidRPr="002E1FB4">
        <w:rPr>
          <w:rFonts w:ascii="Arial" w:eastAsia="Times New Roman" w:hAnsi="Arial" w:cs="Arial"/>
          <w:sz w:val="24"/>
          <w:szCs w:val="24"/>
        </w:rPr>
        <w:t xml:space="preserve"> Koordinátor a koordinátor BOZP může být nahrazen osobou, která splňuje následující minimální požadavky:</w:t>
      </w:r>
    </w:p>
    <w:p w14:paraId="530E97AE" w14:textId="77777777" w:rsidR="002E1FB4" w:rsidRPr="00DD297A" w:rsidRDefault="002E1FB4" w:rsidP="002E1FB4">
      <w:pPr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DD297A">
        <w:rPr>
          <w:rFonts w:ascii="Arial" w:eastAsia="Times New Roman" w:hAnsi="Arial" w:cs="Arial"/>
          <w:sz w:val="24"/>
          <w:szCs w:val="24"/>
          <w:u w:val="single"/>
        </w:rPr>
        <w:t xml:space="preserve">BIM koordinátor </w:t>
      </w:r>
    </w:p>
    <w:p w14:paraId="684830FE" w14:textId="3470FCBF" w:rsidR="002E1FB4" w:rsidRDefault="002E1FB4" w:rsidP="002E1FB4">
      <w:pPr>
        <w:spacing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</w:rPr>
      </w:pPr>
      <w:r w:rsidRPr="0093584F">
        <w:rPr>
          <w:rFonts w:ascii="Arial" w:eastAsia="Times New Roman" w:hAnsi="Arial" w:cs="Arial"/>
          <w:sz w:val="24"/>
          <w:szCs w:val="24"/>
        </w:rPr>
        <w:t>- zkušenost minimálně s 1 dokončenou službou na vyhotov</w:t>
      </w:r>
      <w:r w:rsidR="00664810">
        <w:rPr>
          <w:rFonts w:ascii="Arial" w:eastAsia="Times New Roman" w:hAnsi="Arial" w:cs="Arial"/>
          <w:sz w:val="24"/>
          <w:szCs w:val="24"/>
        </w:rPr>
        <w:t xml:space="preserve">ení informačního modelu stavby </w:t>
      </w:r>
      <w:r w:rsidR="00664810" w:rsidRPr="002E1FB4">
        <w:rPr>
          <w:rFonts w:ascii="Arial" w:eastAsia="Times New Roman" w:hAnsi="Arial" w:cs="Arial"/>
          <w:sz w:val="24"/>
          <w:szCs w:val="24"/>
        </w:rPr>
        <w:t>a z něj zhotovené projektové dokumentace stavby (objektu) pozemního stavitelství vypracované v souladu s </w:t>
      </w:r>
      <w:proofErr w:type="spellStart"/>
      <w:r w:rsidR="00664810" w:rsidRPr="002E1FB4">
        <w:rPr>
          <w:rFonts w:ascii="Arial" w:eastAsia="Times New Roman" w:hAnsi="Arial" w:cs="Arial"/>
          <w:sz w:val="24"/>
          <w:szCs w:val="24"/>
        </w:rPr>
        <w:t>vyhl</w:t>
      </w:r>
      <w:proofErr w:type="spellEnd"/>
      <w:r w:rsidR="00664810" w:rsidRPr="002E1FB4">
        <w:rPr>
          <w:rFonts w:ascii="Arial" w:eastAsia="Times New Roman" w:hAnsi="Arial" w:cs="Arial"/>
          <w:sz w:val="24"/>
          <w:szCs w:val="24"/>
        </w:rPr>
        <w:t xml:space="preserve">. č. 499/2006 Sb., </w:t>
      </w:r>
      <w:r w:rsidRPr="0093584F">
        <w:rPr>
          <w:rFonts w:ascii="Arial" w:eastAsia="Times New Roman" w:hAnsi="Arial" w:cs="Arial"/>
          <w:sz w:val="24"/>
          <w:szCs w:val="24"/>
        </w:rPr>
        <w:t xml:space="preserve">u níž realizační hodnota projektované stavby </w:t>
      </w:r>
      <w:r w:rsidRPr="00664810">
        <w:rPr>
          <w:rFonts w:ascii="Arial" w:eastAsia="Times New Roman" w:hAnsi="Arial" w:cs="Arial"/>
          <w:sz w:val="24"/>
          <w:szCs w:val="24"/>
        </w:rPr>
        <w:t>činila nejméně 150 mil. Kč (bez DPH).</w:t>
      </w:r>
    </w:p>
    <w:p w14:paraId="6315881A" w14:textId="77777777" w:rsidR="002E1FB4" w:rsidRPr="00DD297A" w:rsidRDefault="002E1FB4" w:rsidP="002E1FB4">
      <w:pPr>
        <w:ind w:firstLine="708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DD297A">
        <w:rPr>
          <w:rFonts w:ascii="Arial" w:eastAsia="Times New Roman" w:hAnsi="Arial" w:cs="Arial"/>
          <w:sz w:val="24"/>
          <w:szCs w:val="24"/>
          <w:u w:val="single"/>
        </w:rPr>
        <w:t>Koordinátor BOZP</w:t>
      </w:r>
    </w:p>
    <w:p w14:paraId="6E978C33" w14:textId="16F94022" w:rsidR="002E1FB4" w:rsidRDefault="002E1FB4" w:rsidP="002E1FB4">
      <w:pPr>
        <w:spacing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</w:rPr>
      </w:pPr>
      <w:r w:rsidRPr="002E1FB4">
        <w:rPr>
          <w:rFonts w:ascii="Arial" w:eastAsia="Times New Roman" w:hAnsi="Arial" w:cs="Arial"/>
          <w:sz w:val="24"/>
          <w:szCs w:val="24"/>
        </w:rPr>
        <w:t>- Osvědčení o odborné způsobilosti k činnosti koordinátora BOZP na staveništi ve smyslu zákona č. 309/2006 Sb.“</w:t>
      </w:r>
    </w:p>
    <w:p w14:paraId="34C0A145" w14:textId="2C7418DD" w:rsidR="004475AE" w:rsidRDefault="004475AE" w:rsidP="002E1FB4">
      <w:pPr>
        <w:spacing w:line="240" w:lineRule="auto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7CEA9872" w14:textId="77777777" w:rsidR="00983F8C" w:rsidRDefault="00983F8C" w:rsidP="002E1FB4">
      <w:pPr>
        <w:spacing w:line="240" w:lineRule="auto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4E4E274B" w14:textId="06A7327D" w:rsidR="009F4629" w:rsidRPr="006437A2" w:rsidRDefault="73615985" w:rsidP="00EA197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73615985">
        <w:rPr>
          <w:rFonts w:ascii="Arial" w:hAnsi="Arial" w:cs="Arial"/>
          <w:sz w:val="24"/>
          <w:szCs w:val="24"/>
        </w:rPr>
        <w:t>Přidává se nový článek 17.4 Společenská odpovědnost v následujícím znění:</w:t>
      </w:r>
    </w:p>
    <w:p w14:paraId="7FAECBA1" w14:textId="6F5552BE" w:rsidR="009F4629" w:rsidRPr="006437A2" w:rsidRDefault="00EE11DF" w:rsidP="73615985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17.4</w:t>
      </w:r>
      <w:r w:rsidR="00EA1976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Společenská odpovědnost</w:t>
      </w:r>
    </w:p>
    <w:p w14:paraId="38B1171D" w14:textId="4FF57AAF" w:rsidR="005B55D5" w:rsidRPr="005B55D5" w:rsidRDefault="005B55D5" w:rsidP="005B55D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„Poskytovatel</w:t>
      </w:r>
      <w:r w:rsidRPr="005B55D5">
        <w:rPr>
          <w:rFonts w:ascii="Arial" w:hAnsi="Arial" w:cs="Arial"/>
          <w:sz w:val="24"/>
          <w:szCs w:val="24"/>
        </w:rPr>
        <w:t xml:space="preserve"> </w:t>
      </w:r>
      <w:r w:rsidR="00EA1976">
        <w:rPr>
          <w:rFonts w:ascii="Arial" w:hAnsi="Arial" w:cs="Arial"/>
          <w:sz w:val="24"/>
          <w:szCs w:val="24"/>
        </w:rPr>
        <w:t>musí</w:t>
      </w:r>
      <w:r w:rsidRPr="005B55D5">
        <w:rPr>
          <w:rFonts w:ascii="Arial" w:hAnsi="Arial" w:cs="Arial"/>
          <w:sz w:val="24"/>
          <w:szCs w:val="24"/>
        </w:rPr>
        <w:t>, po předchozí domluvě, umožnit konání exkurze studentům ze škol s obory pojícími se s předmětem veřejné zakázky, pokud to povaha předmětu veřejné zakázky a příslušné právní předpisy umožňují.</w:t>
      </w:r>
    </w:p>
    <w:p w14:paraId="68E900BE" w14:textId="36E24C59" w:rsidR="005B55D5" w:rsidRPr="005B55D5" w:rsidRDefault="005B55D5" w:rsidP="005B55D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Poskytovatel</w:t>
      </w:r>
      <w:r w:rsidRPr="005B55D5">
        <w:rPr>
          <w:rFonts w:ascii="Arial" w:hAnsi="Arial" w:cs="Arial"/>
          <w:sz w:val="24"/>
          <w:szCs w:val="24"/>
        </w:rPr>
        <w:t xml:space="preserve"> </w:t>
      </w:r>
      <w:r w:rsidR="00EA1976">
        <w:rPr>
          <w:rFonts w:ascii="Arial" w:hAnsi="Arial" w:cs="Arial"/>
          <w:sz w:val="24"/>
          <w:szCs w:val="24"/>
        </w:rPr>
        <w:t>musí</w:t>
      </w:r>
      <w:r w:rsidRPr="005B55D5">
        <w:rPr>
          <w:rFonts w:ascii="Arial" w:hAnsi="Arial" w:cs="Arial"/>
          <w:sz w:val="24"/>
          <w:szCs w:val="24"/>
        </w:rPr>
        <w:t xml:space="preserve"> zajistit dodržování pracovněprávních předpisů, zejména zákon č. 262/2006 Sb., zákoník práce, ve znění pozdějších předpisů a zákon </w:t>
      </w:r>
      <w:r w:rsidR="003133A4">
        <w:rPr>
          <w:rFonts w:ascii="Arial" w:hAnsi="Arial" w:cs="Arial"/>
          <w:sz w:val="24"/>
          <w:szCs w:val="24"/>
        </w:rPr>
        <w:br/>
      </w:r>
      <w:r w:rsidRPr="005B55D5">
        <w:rPr>
          <w:rFonts w:ascii="Arial" w:hAnsi="Arial" w:cs="Arial"/>
          <w:sz w:val="24"/>
          <w:szCs w:val="24"/>
        </w:rPr>
        <w:t xml:space="preserve">č. 435/2004 Sb., o zaměstnanosti, ve znění pozdějších předpisů, a to vůči osobám, které se na plnění zakázky podílejí, a bez ohledu na to, zda jsou práce na předmětu plnění prováděny bezprostředně </w:t>
      </w:r>
      <w:r>
        <w:rPr>
          <w:rFonts w:ascii="Arial" w:hAnsi="Arial" w:cs="Arial"/>
          <w:sz w:val="24"/>
          <w:szCs w:val="24"/>
        </w:rPr>
        <w:t>Poskytovatelem</w:t>
      </w:r>
      <w:r w:rsidRPr="005B55D5">
        <w:rPr>
          <w:rFonts w:ascii="Arial" w:hAnsi="Arial" w:cs="Arial"/>
          <w:sz w:val="24"/>
          <w:szCs w:val="24"/>
        </w:rPr>
        <w:t xml:space="preserve"> či jeho </w:t>
      </w:r>
      <w:r>
        <w:rPr>
          <w:rFonts w:ascii="Arial" w:hAnsi="Arial" w:cs="Arial"/>
          <w:sz w:val="24"/>
          <w:szCs w:val="24"/>
        </w:rPr>
        <w:t>podposkytovateli</w:t>
      </w:r>
      <w:r w:rsidRPr="005B55D5">
        <w:rPr>
          <w:rFonts w:ascii="Arial" w:hAnsi="Arial" w:cs="Arial"/>
          <w:sz w:val="24"/>
          <w:szCs w:val="24"/>
        </w:rPr>
        <w:t>.</w:t>
      </w:r>
    </w:p>
    <w:p w14:paraId="4DCE6080" w14:textId="7B89519C" w:rsidR="005B55D5" w:rsidRPr="005B55D5" w:rsidRDefault="005B55D5" w:rsidP="005B55D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</w:t>
      </w:r>
      <w:r w:rsidRPr="005B55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musí</w:t>
      </w:r>
      <w:r w:rsidRPr="005B55D5">
        <w:rPr>
          <w:rFonts w:ascii="Arial" w:hAnsi="Arial" w:cs="Arial"/>
          <w:sz w:val="24"/>
          <w:szCs w:val="24"/>
        </w:rPr>
        <w:t xml:space="preserve"> zajistit řádné a včasné plnění finančních závazků svým </w:t>
      </w:r>
      <w:r>
        <w:rPr>
          <w:rFonts w:ascii="Arial" w:hAnsi="Arial" w:cs="Arial"/>
          <w:sz w:val="24"/>
          <w:szCs w:val="24"/>
        </w:rPr>
        <w:t>podposkytovatelům</w:t>
      </w:r>
      <w:r w:rsidRPr="005B55D5">
        <w:rPr>
          <w:rFonts w:ascii="Arial" w:hAnsi="Arial" w:cs="Arial"/>
          <w:sz w:val="24"/>
          <w:szCs w:val="24"/>
        </w:rPr>
        <w:t xml:space="preserve">, kdy za řádné a včasné plnění se považuje plné uhrazení (vyjma případných sjednaných pozastávek) </w:t>
      </w:r>
      <w:r>
        <w:rPr>
          <w:rFonts w:ascii="Arial" w:hAnsi="Arial" w:cs="Arial"/>
          <w:sz w:val="24"/>
          <w:szCs w:val="24"/>
        </w:rPr>
        <w:t>podposkytovatelem</w:t>
      </w:r>
      <w:r w:rsidRPr="005B55D5">
        <w:rPr>
          <w:rFonts w:ascii="Arial" w:hAnsi="Arial" w:cs="Arial"/>
          <w:sz w:val="24"/>
          <w:szCs w:val="24"/>
        </w:rPr>
        <w:t xml:space="preserve"> vystavených a doručených faktur za plnění poskytnutá k plnění veřejné zakázky.</w:t>
      </w:r>
      <w:r>
        <w:rPr>
          <w:rFonts w:ascii="Arial" w:hAnsi="Arial" w:cs="Arial"/>
          <w:sz w:val="24"/>
          <w:szCs w:val="24"/>
        </w:rPr>
        <w:t>“</w:t>
      </w:r>
    </w:p>
    <w:p w14:paraId="23FAF298" w14:textId="77777777" w:rsidR="005276CF" w:rsidRDefault="005276CF" w:rsidP="005B55D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0649B460" w14:textId="0612E43E" w:rsidR="005B55D5" w:rsidRDefault="005276CF" w:rsidP="005B55D5">
      <w:pPr>
        <w:tabs>
          <w:tab w:val="left" w:pos="1568"/>
          <w:tab w:val="right" w:pos="9072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Přidává se nový článek 17.</w:t>
      </w:r>
      <w:r w:rsidR="00816CE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Pojištění v následujícím znění:</w:t>
      </w:r>
    </w:p>
    <w:p w14:paraId="7813EFA6" w14:textId="540AB03C" w:rsidR="00EE11DF" w:rsidRPr="005276CF" w:rsidRDefault="009F4629" w:rsidP="009F4629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17.</w:t>
      </w:r>
      <w:r w:rsidR="00816CEB"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ab/>
        <w:t>Po</w:t>
      </w:r>
      <w:r w:rsidR="00EE11DF">
        <w:rPr>
          <w:rFonts w:ascii="Arial" w:hAnsi="Arial" w:cs="Arial"/>
          <w:b/>
          <w:bCs/>
          <w:sz w:val="28"/>
          <w:szCs w:val="28"/>
        </w:rPr>
        <w:t>jištění</w:t>
      </w:r>
    </w:p>
    <w:p w14:paraId="63953E60" w14:textId="18F40A84" w:rsidR="00EE11DF" w:rsidRPr="00EE11DF" w:rsidRDefault="00EE11DF" w:rsidP="00EE11DF">
      <w:pPr>
        <w:tabs>
          <w:tab w:val="left" w:pos="1568"/>
        </w:tabs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„Poskytovatel musí mít</w:t>
      </w:r>
      <w:r w:rsidRPr="00EE11DF">
        <w:rPr>
          <w:rFonts w:ascii="Arial" w:hAnsi="Arial" w:cs="Arial"/>
          <w:sz w:val="24"/>
          <w:szCs w:val="24"/>
        </w:rPr>
        <w:t xml:space="preserve"> sjednáno smluvní pojištění na škody způsobené svou projektovou a inženýrskou činností třetím osobám v rozsahu pojistného plnění min. 10 000 000 Kč. Kopie pojistné smlouvy </w:t>
      </w:r>
      <w:r>
        <w:rPr>
          <w:rFonts w:ascii="Arial" w:hAnsi="Arial" w:cs="Arial"/>
          <w:sz w:val="24"/>
          <w:szCs w:val="24"/>
        </w:rPr>
        <w:t>předá</w:t>
      </w:r>
      <w:r w:rsidRPr="00EE11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EE11DF">
        <w:rPr>
          <w:rFonts w:ascii="Arial" w:hAnsi="Arial" w:cs="Arial"/>
          <w:sz w:val="24"/>
          <w:szCs w:val="24"/>
        </w:rPr>
        <w:t xml:space="preserve">bjednateli při podpisu </w:t>
      </w:r>
      <w:r>
        <w:rPr>
          <w:rFonts w:ascii="Arial" w:hAnsi="Arial" w:cs="Arial"/>
          <w:sz w:val="24"/>
          <w:szCs w:val="24"/>
        </w:rPr>
        <w:t>S</w:t>
      </w:r>
      <w:r w:rsidRPr="00EE11DF">
        <w:rPr>
          <w:rFonts w:ascii="Arial" w:hAnsi="Arial" w:cs="Arial"/>
          <w:sz w:val="24"/>
          <w:szCs w:val="24"/>
        </w:rPr>
        <w:t xml:space="preserve">mlouvy. </w:t>
      </w:r>
      <w:r>
        <w:rPr>
          <w:rFonts w:ascii="Arial" w:hAnsi="Arial" w:cs="Arial"/>
          <w:sz w:val="24"/>
          <w:szCs w:val="24"/>
        </w:rPr>
        <w:t>Poskytovatel</w:t>
      </w:r>
      <w:r w:rsidRPr="00EE11DF">
        <w:rPr>
          <w:rFonts w:ascii="Arial" w:hAnsi="Arial" w:cs="Arial"/>
          <w:sz w:val="24"/>
          <w:szCs w:val="24"/>
        </w:rPr>
        <w:t xml:space="preserve"> se zavazuje po celou dobu </w:t>
      </w:r>
      <w:r>
        <w:rPr>
          <w:rFonts w:ascii="Arial" w:hAnsi="Arial" w:cs="Arial"/>
          <w:sz w:val="24"/>
          <w:szCs w:val="24"/>
        </w:rPr>
        <w:t>poskytování Služeb</w:t>
      </w:r>
      <w:r w:rsidRPr="00EE11DF">
        <w:rPr>
          <w:rFonts w:ascii="Arial" w:hAnsi="Arial" w:cs="Arial"/>
          <w:sz w:val="24"/>
          <w:szCs w:val="24"/>
        </w:rPr>
        <w:t xml:space="preserve"> mít platnou a účinnou pojistnou smlouvu nejméně ve výši pojistného plnění uvedeného ve větě první.</w:t>
      </w:r>
      <w:r>
        <w:rPr>
          <w:rFonts w:ascii="Arial" w:hAnsi="Arial" w:cs="Arial"/>
          <w:sz w:val="24"/>
          <w:szCs w:val="24"/>
        </w:rPr>
        <w:t>“</w:t>
      </w:r>
    </w:p>
    <w:p w14:paraId="1715C0B4" w14:textId="77777777" w:rsidR="00983F8C" w:rsidRDefault="00983F8C">
      <w:pPr>
        <w:rPr>
          <w:rFonts w:ascii="Arial" w:hAnsi="Arial" w:cs="Arial"/>
          <w:b/>
          <w:bCs/>
          <w:sz w:val="32"/>
          <w:szCs w:val="32"/>
        </w:rPr>
      </w:pPr>
    </w:p>
    <w:p w14:paraId="4ACDF400" w14:textId="77777777" w:rsidR="00983F8C" w:rsidRDefault="00983F8C">
      <w:pPr>
        <w:rPr>
          <w:rFonts w:ascii="Arial" w:hAnsi="Arial" w:cs="Arial"/>
          <w:b/>
          <w:bCs/>
          <w:sz w:val="32"/>
          <w:szCs w:val="32"/>
        </w:rPr>
      </w:pPr>
    </w:p>
    <w:p w14:paraId="774175E5" w14:textId="388E6BE5" w:rsidR="002D6EFB" w:rsidRDefault="002D6EFB">
      <w:pPr>
        <w:rPr>
          <w:rFonts w:ascii="Arial" w:hAnsi="Arial" w:cs="Arial"/>
          <w:b/>
          <w:bCs/>
          <w:sz w:val="32"/>
          <w:szCs w:val="32"/>
        </w:rPr>
      </w:pPr>
      <w:r w:rsidRPr="002D6EFB">
        <w:rPr>
          <w:rFonts w:ascii="Arial" w:hAnsi="Arial" w:cs="Arial"/>
          <w:b/>
          <w:bCs/>
          <w:sz w:val="32"/>
          <w:szCs w:val="32"/>
        </w:rPr>
        <w:t>PŘÍLOHA ZVLÁŠTNÍCH SMLUVNÍCH PODMÍNEK</w:t>
      </w:r>
    </w:p>
    <w:p w14:paraId="2B674AB7" w14:textId="77777777" w:rsidR="000326A5" w:rsidRPr="003F5E8A" w:rsidRDefault="000326A5" w:rsidP="000326A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 BIM Protokol zahrnující licenční ujednání a</w:t>
      </w:r>
    </w:p>
    <w:p w14:paraId="34AA0AF3" w14:textId="77777777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ab/>
        <w:t>B.1.1 Požadavky Objednatele na informace</w:t>
      </w:r>
    </w:p>
    <w:p w14:paraId="7A72D627" w14:textId="77777777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 Specifické požadavky Objednatele</w:t>
      </w:r>
    </w:p>
    <w:p w14:paraId="228E9A1E" w14:textId="77777777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B.1.2.1 Specifické požadavky Objednatele – DUR</w:t>
      </w:r>
    </w:p>
    <w:p w14:paraId="53BB45CB" w14:textId="77777777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B.1.2.2 Specifické požadavky Objednatele – DSP</w:t>
      </w:r>
    </w:p>
    <w:p w14:paraId="52714EDE" w14:textId="77777777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B.1.2.3 Specifické požadavky Objednatele – DPS</w:t>
      </w:r>
    </w:p>
    <w:p w14:paraId="5FEB777C" w14:textId="77777777" w:rsidR="000326A5" w:rsidRPr="003F5E8A" w:rsidRDefault="000326A5" w:rsidP="000326A5">
      <w:pPr>
        <w:spacing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 Datový standard Objednatele</w:t>
      </w:r>
    </w:p>
    <w:p w14:paraId="6753ABE8" w14:textId="77777777" w:rsidR="000326A5" w:rsidRPr="003F5E8A" w:rsidRDefault="000326A5" w:rsidP="000326A5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B.1.3.1 Datový standard Objednatele – DUR</w:t>
      </w:r>
    </w:p>
    <w:p w14:paraId="0FF6D7A6" w14:textId="77777777" w:rsidR="000326A5" w:rsidRPr="003F5E8A" w:rsidRDefault="000326A5" w:rsidP="000326A5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B.1.3.2 Datový standard Objednatele – DSP</w:t>
      </w:r>
    </w:p>
    <w:p w14:paraId="0BBBB228" w14:textId="77777777" w:rsidR="000326A5" w:rsidRPr="003F5E8A" w:rsidRDefault="000326A5" w:rsidP="000326A5">
      <w:pPr>
        <w:spacing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B.1.3.3 Datový standard Objednatele – DPS</w:t>
      </w:r>
    </w:p>
    <w:p w14:paraId="3AAE5A82" w14:textId="78350BF6" w:rsidR="000326A5" w:rsidRPr="003F5E8A" w:rsidRDefault="000326A5" w:rsidP="000326A5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ab/>
        <w:t>B.1.4 Požadavky na Společné datové prostředí (CDE)</w:t>
      </w:r>
    </w:p>
    <w:p w14:paraId="34A5FEA2" w14:textId="2618DC46" w:rsidR="000326A5" w:rsidRPr="003F5E8A" w:rsidRDefault="000326A5" w:rsidP="00796F41">
      <w:pPr>
        <w:spacing w:line="24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5E8A">
        <w:rPr>
          <w:rFonts w:ascii="Arial" w:hAnsi="Arial" w:cs="Arial"/>
          <w:sz w:val="24"/>
          <w:szCs w:val="24"/>
        </w:rPr>
        <w:t>B.1.5 Požadavky na Plán realizace BIM (BEP)</w:t>
      </w:r>
    </w:p>
    <w:p w14:paraId="358CCF71" w14:textId="5C6166F3" w:rsidR="00E96F34" w:rsidRPr="00E96F34" w:rsidRDefault="000326A5" w:rsidP="000326A5">
      <w:pPr>
        <w:rPr>
          <w:rFonts w:ascii="Arial" w:hAnsi="Arial" w:cs="Arial"/>
          <w:sz w:val="24"/>
          <w:szCs w:val="24"/>
        </w:rPr>
      </w:pPr>
      <w:r w:rsidRPr="003F5E8A">
        <w:rPr>
          <w:rFonts w:ascii="Arial" w:hAnsi="Arial" w:cs="Arial"/>
          <w:sz w:val="24"/>
          <w:szCs w:val="24"/>
        </w:rPr>
        <w:t>B.2 Značení v rámci projektové dokumentace</w:t>
      </w:r>
      <w:r>
        <w:rPr>
          <w:rFonts w:ascii="Arial" w:hAnsi="Arial" w:cs="Arial"/>
          <w:sz w:val="24"/>
          <w:szCs w:val="24"/>
        </w:rPr>
        <w:t>.</w:t>
      </w:r>
      <w:bookmarkStart w:id="6" w:name="_GoBack"/>
      <w:bookmarkEnd w:id="6"/>
    </w:p>
    <w:sectPr w:rsidR="00E96F34" w:rsidRPr="00E96F34" w:rsidSect="008E131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B2E70" w14:textId="77777777" w:rsidR="00781E6B" w:rsidRDefault="00781E6B" w:rsidP="0016261C">
      <w:pPr>
        <w:spacing w:after="0" w:line="240" w:lineRule="auto"/>
      </w:pPr>
      <w:r>
        <w:separator/>
      </w:r>
    </w:p>
  </w:endnote>
  <w:endnote w:type="continuationSeparator" w:id="0">
    <w:p w14:paraId="20A591AD" w14:textId="77777777" w:rsidR="00781E6B" w:rsidRDefault="00781E6B" w:rsidP="0016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ED0C5A1" w14:paraId="3FB9F3EC" w14:textId="77777777" w:rsidTr="0ED0C5A1">
      <w:tc>
        <w:tcPr>
          <w:tcW w:w="3024" w:type="dxa"/>
        </w:tcPr>
        <w:p w14:paraId="2C825277" w14:textId="0C31383E" w:rsidR="0ED0C5A1" w:rsidRDefault="0ED0C5A1" w:rsidP="0ED0C5A1">
          <w:pPr>
            <w:pStyle w:val="Zhlav"/>
            <w:ind w:left="-115"/>
          </w:pPr>
        </w:p>
      </w:tc>
      <w:tc>
        <w:tcPr>
          <w:tcW w:w="3024" w:type="dxa"/>
        </w:tcPr>
        <w:p w14:paraId="5702BFF9" w14:textId="31A79884" w:rsidR="0ED0C5A1" w:rsidRDefault="0ED0C5A1" w:rsidP="0ED0C5A1">
          <w:pPr>
            <w:pStyle w:val="Zhlav"/>
            <w:jc w:val="center"/>
          </w:pPr>
        </w:p>
      </w:tc>
      <w:tc>
        <w:tcPr>
          <w:tcW w:w="3024" w:type="dxa"/>
        </w:tcPr>
        <w:p w14:paraId="51013C72" w14:textId="687AE9C1" w:rsidR="0ED0C5A1" w:rsidRDefault="0ED0C5A1" w:rsidP="0ED0C5A1">
          <w:pPr>
            <w:pStyle w:val="Zhlav"/>
            <w:ind w:right="-115"/>
            <w:jc w:val="right"/>
          </w:pPr>
        </w:p>
      </w:tc>
    </w:tr>
  </w:tbl>
  <w:p w14:paraId="30695BEE" w14:textId="650B93F7" w:rsidR="0ED0C5A1" w:rsidRDefault="0ED0C5A1" w:rsidP="0ED0C5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ED0C5A1" w14:paraId="3DEDC75C" w14:textId="77777777" w:rsidTr="0ED0C5A1">
      <w:tc>
        <w:tcPr>
          <w:tcW w:w="3024" w:type="dxa"/>
        </w:tcPr>
        <w:p w14:paraId="2FBA54CF" w14:textId="00609625" w:rsidR="0ED0C5A1" w:rsidRDefault="0ED0C5A1" w:rsidP="0ED0C5A1">
          <w:pPr>
            <w:pStyle w:val="Zhlav"/>
            <w:ind w:left="-115"/>
          </w:pPr>
        </w:p>
      </w:tc>
      <w:tc>
        <w:tcPr>
          <w:tcW w:w="3024" w:type="dxa"/>
        </w:tcPr>
        <w:p w14:paraId="3FC41E32" w14:textId="432C8CB5" w:rsidR="0ED0C5A1" w:rsidRDefault="0ED0C5A1" w:rsidP="0ED0C5A1">
          <w:pPr>
            <w:pStyle w:val="Zhlav"/>
            <w:jc w:val="center"/>
          </w:pPr>
        </w:p>
      </w:tc>
      <w:tc>
        <w:tcPr>
          <w:tcW w:w="3024" w:type="dxa"/>
        </w:tcPr>
        <w:p w14:paraId="588AF87F" w14:textId="514AD95B" w:rsidR="0ED0C5A1" w:rsidRDefault="0ED0C5A1" w:rsidP="0ED0C5A1">
          <w:pPr>
            <w:pStyle w:val="Zhlav"/>
            <w:ind w:right="-115"/>
            <w:jc w:val="right"/>
          </w:pPr>
        </w:p>
      </w:tc>
    </w:tr>
  </w:tbl>
  <w:p w14:paraId="5178E2E9" w14:textId="6C941793" w:rsidR="0ED0C5A1" w:rsidRDefault="0ED0C5A1" w:rsidP="0ED0C5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EEC2C" w14:textId="77777777" w:rsidR="00781E6B" w:rsidRDefault="00781E6B" w:rsidP="0016261C">
      <w:pPr>
        <w:spacing w:after="0" w:line="240" w:lineRule="auto"/>
      </w:pPr>
      <w:r>
        <w:separator/>
      </w:r>
    </w:p>
  </w:footnote>
  <w:footnote w:type="continuationSeparator" w:id="0">
    <w:p w14:paraId="37D1A507" w14:textId="77777777" w:rsidR="00781E6B" w:rsidRDefault="00781E6B" w:rsidP="0016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ED0C5A1" w14:paraId="78D842D5" w14:textId="77777777" w:rsidTr="0ED0C5A1">
      <w:tc>
        <w:tcPr>
          <w:tcW w:w="3024" w:type="dxa"/>
        </w:tcPr>
        <w:p w14:paraId="522DF791" w14:textId="1024DE76" w:rsidR="0ED0C5A1" w:rsidRDefault="0ED0C5A1" w:rsidP="0ED0C5A1">
          <w:pPr>
            <w:pStyle w:val="Zhlav"/>
            <w:ind w:left="-115"/>
          </w:pPr>
        </w:p>
      </w:tc>
      <w:tc>
        <w:tcPr>
          <w:tcW w:w="3024" w:type="dxa"/>
        </w:tcPr>
        <w:p w14:paraId="0603C0F2" w14:textId="4BFEF871" w:rsidR="0ED0C5A1" w:rsidRDefault="0ED0C5A1" w:rsidP="0ED0C5A1">
          <w:pPr>
            <w:pStyle w:val="Zhlav"/>
            <w:jc w:val="center"/>
          </w:pPr>
        </w:p>
      </w:tc>
      <w:tc>
        <w:tcPr>
          <w:tcW w:w="3024" w:type="dxa"/>
        </w:tcPr>
        <w:p w14:paraId="1E76D88F" w14:textId="5CD711A1" w:rsidR="0ED0C5A1" w:rsidRDefault="0ED0C5A1" w:rsidP="0ED0C5A1">
          <w:pPr>
            <w:pStyle w:val="Zhlav"/>
            <w:ind w:right="-115"/>
            <w:jc w:val="right"/>
          </w:pPr>
        </w:p>
      </w:tc>
    </w:tr>
  </w:tbl>
  <w:p w14:paraId="233D2455" w14:textId="61C8E42F" w:rsidR="0ED0C5A1" w:rsidRDefault="0ED0C5A1" w:rsidP="0ED0C5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F5AED" w14:textId="0B831195" w:rsidR="009E34E4" w:rsidRDefault="00416D11" w:rsidP="00E25973">
    <w:pPr>
      <w:pStyle w:val="Zhlav"/>
      <w:ind w:left="-284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3E4641CB" wp14:editId="2856D939">
          <wp:simplePos x="0" y="0"/>
          <wp:positionH relativeFrom="margin">
            <wp:posOffset>0</wp:posOffset>
          </wp:positionH>
          <wp:positionV relativeFrom="topMargin">
            <wp:posOffset>612140</wp:posOffset>
          </wp:positionV>
          <wp:extent cx="1504950" cy="548640"/>
          <wp:effectExtent l="0" t="0" r="0" b="3810"/>
          <wp:wrapTight wrapText="bothSides">
            <wp:wrapPolygon edited="0">
              <wp:start x="12304" y="1500"/>
              <wp:lineTo x="0" y="11250"/>
              <wp:lineTo x="0" y="18750"/>
              <wp:lineTo x="4101" y="21000"/>
              <wp:lineTo x="9843" y="21000"/>
              <wp:lineTo x="17499" y="20250"/>
              <wp:lineTo x="21327" y="18750"/>
              <wp:lineTo x="21327" y="5250"/>
              <wp:lineTo x="20233" y="3000"/>
              <wp:lineTo x="16132" y="1500"/>
              <wp:lineTo x="12304" y="150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5A4"/>
    <w:multiLevelType w:val="hybridMultilevel"/>
    <w:tmpl w:val="036C9AEE"/>
    <w:lvl w:ilvl="0" w:tplc="9AA6685E">
      <w:start w:val="1"/>
      <w:numFmt w:val="lowerLetter"/>
      <w:lvlText w:val="%1/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B5EBD"/>
    <w:multiLevelType w:val="hybridMultilevel"/>
    <w:tmpl w:val="8C90E3E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793C06"/>
    <w:multiLevelType w:val="multilevel"/>
    <w:tmpl w:val="8ECEE79E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D"/>
    <w:rsid w:val="000001DC"/>
    <w:rsid w:val="0002751F"/>
    <w:rsid w:val="000326A5"/>
    <w:rsid w:val="000343A6"/>
    <w:rsid w:val="000400CC"/>
    <w:rsid w:val="00053B80"/>
    <w:rsid w:val="0006613C"/>
    <w:rsid w:val="00092104"/>
    <w:rsid w:val="00094FE6"/>
    <w:rsid w:val="000A5330"/>
    <w:rsid w:val="000C4A87"/>
    <w:rsid w:val="000C7435"/>
    <w:rsid w:val="000C7664"/>
    <w:rsid w:val="000D1D4B"/>
    <w:rsid w:val="000E41DA"/>
    <w:rsid w:val="000E6043"/>
    <w:rsid w:val="000E7224"/>
    <w:rsid w:val="000F6145"/>
    <w:rsid w:val="001049E6"/>
    <w:rsid w:val="00110820"/>
    <w:rsid w:val="00114810"/>
    <w:rsid w:val="001364DF"/>
    <w:rsid w:val="00155FF7"/>
    <w:rsid w:val="00156EBF"/>
    <w:rsid w:val="0016261C"/>
    <w:rsid w:val="001A522F"/>
    <w:rsid w:val="001B2D40"/>
    <w:rsid w:val="001C4F37"/>
    <w:rsid w:val="001F11BF"/>
    <w:rsid w:val="001F2AF3"/>
    <w:rsid w:val="00217B59"/>
    <w:rsid w:val="002230E6"/>
    <w:rsid w:val="002326C1"/>
    <w:rsid w:val="002354C7"/>
    <w:rsid w:val="00241388"/>
    <w:rsid w:val="00252AC5"/>
    <w:rsid w:val="00257B9B"/>
    <w:rsid w:val="002D6EFB"/>
    <w:rsid w:val="002E1364"/>
    <w:rsid w:val="002E1FB4"/>
    <w:rsid w:val="002F11CE"/>
    <w:rsid w:val="00303C40"/>
    <w:rsid w:val="003133A4"/>
    <w:rsid w:val="00316875"/>
    <w:rsid w:val="003178F0"/>
    <w:rsid w:val="00360C2D"/>
    <w:rsid w:val="003614EE"/>
    <w:rsid w:val="0037063C"/>
    <w:rsid w:val="003774D5"/>
    <w:rsid w:val="00384A9E"/>
    <w:rsid w:val="003A09E2"/>
    <w:rsid w:val="003A2B8C"/>
    <w:rsid w:val="003A3C19"/>
    <w:rsid w:val="003F5E8A"/>
    <w:rsid w:val="00411F72"/>
    <w:rsid w:val="00416D11"/>
    <w:rsid w:val="00420DA5"/>
    <w:rsid w:val="00423D99"/>
    <w:rsid w:val="00435B96"/>
    <w:rsid w:val="004433F2"/>
    <w:rsid w:val="0044525B"/>
    <w:rsid w:val="004475AE"/>
    <w:rsid w:val="00454CE7"/>
    <w:rsid w:val="00461AF0"/>
    <w:rsid w:val="00470295"/>
    <w:rsid w:val="00471FCA"/>
    <w:rsid w:val="00492A0A"/>
    <w:rsid w:val="00496E35"/>
    <w:rsid w:val="004B6EAB"/>
    <w:rsid w:val="004D2714"/>
    <w:rsid w:val="004D2D19"/>
    <w:rsid w:val="004E485D"/>
    <w:rsid w:val="004F709D"/>
    <w:rsid w:val="00512FD1"/>
    <w:rsid w:val="0051587D"/>
    <w:rsid w:val="005276CF"/>
    <w:rsid w:val="005327B7"/>
    <w:rsid w:val="00542785"/>
    <w:rsid w:val="0056060A"/>
    <w:rsid w:val="00566D78"/>
    <w:rsid w:val="00567290"/>
    <w:rsid w:val="005818F6"/>
    <w:rsid w:val="00586707"/>
    <w:rsid w:val="005A4498"/>
    <w:rsid w:val="005B55D5"/>
    <w:rsid w:val="005B6D11"/>
    <w:rsid w:val="005E196F"/>
    <w:rsid w:val="005E42F7"/>
    <w:rsid w:val="005F3DDF"/>
    <w:rsid w:val="005F4EFB"/>
    <w:rsid w:val="006028DD"/>
    <w:rsid w:val="00606A80"/>
    <w:rsid w:val="0061473A"/>
    <w:rsid w:val="006367FA"/>
    <w:rsid w:val="0064050B"/>
    <w:rsid w:val="006437A2"/>
    <w:rsid w:val="00664810"/>
    <w:rsid w:val="00664C62"/>
    <w:rsid w:val="006B3713"/>
    <w:rsid w:val="006C79B6"/>
    <w:rsid w:val="006D134A"/>
    <w:rsid w:val="00704258"/>
    <w:rsid w:val="00740061"/>
    <w:rsid w:val="00762ACA"/>
    <w:rsid w:val="0076404D"/>
    <w:rsid w:val="00770C94"/>
    <w:rsid w:val="00773D91"/>
    <w:rsid w:val="00776E95"/>
    <w:rsid w:val="00781E6B"/>
    <w:rsid w:val="00783471"/>
    <w:rsid w:val="00796F41"/>
    <w:rsid w:val="007C5B2E"/>
    <w:rsid w:val="007D0131"/>
    <w:rsid w:val="007E4FCE"/>
    <w:rsid w:val="007F4224"/>
    <w:rsid w:val="007F68D0"/>
    <w:rsid w:val="00804B7C"/>
    <w:rsid w:val="008109A5"/>
    <w:rsid w:val="008159E5"/>
    <w:rsid w:val="00816CEB"/>
    <w:rsid w:val="00830604"/>
    <w:rsid w:val="00834F03"/>
    <w:rsid w:val="008471BC"/>
    <w:rsid w:val="00847200"/>
    <w:rsid w:val="00863EB7"/>
    <w:rsid w:val="00870EE7"/>
    <w:rsid w:val="00883184"/>
    <w:rsid w:val="00887A6D"/>
    <w:rsid w:val="008A0BBC"/>
    <w:rsid w:val="008A5D60"/>
    <w:rsid w:val="008C2635"/>
    <w:rsid w:val="008D26F6"/>
    <w:rsid w:val="008E1313"/>
    <w:rsid w:val="008E61CD"/>
    <w:rsid w:val="008F0884"/>
    <w:rsid w:val="00900493"/>
    <w:rsid w:val="00917244"/>
    <w:rsid w:val="009259EF"/>
    <w:rsid w:val="0093584F"/>
    <w:rsid w:val="00943449"/>
    <w:rsid w:val="0094393A"/>
    <w:rsid w:val="009452BC"/>
    <w:rsid w:val="00952B5F"/>
    <w:rsid w:val="0096185F"/>
    <w:rsid w:val="00971FF0"/>
    <w:rsid w:val="00983F8C"/>
    <w:rsid w:val="009846CC"/>
    <w:rsid w:val="009A2715"/>
    <w:rsid w:val="009C7943"/>
    <w:rsid w:val="009E34E4"/>
    <w:rsid w:val="009F098B"/>
    <w:rsid w:val="009F3F73"/>
    <w:rsid w:val="009F4629"/>
    <w:rsid w:val="00A04ABE"/>
    <w:rsid w:val="00A05489"/>
    <w:rsid w:val="00A20526"/>
    <w:rsid w:val="00A32E62"/>
    <w:rsid w:val="00A331AF"/>
    <w:rsid w:val="00A456B2"/>
    <w:rsid w:val="00A470AD"/>
    <w:rsid w:val="00A52491"/>
    <w:rsid w:val="00A54C5F"/>
    <w:rsid w:val="00A63E9D"/>
    <w:rsid w:val="00A7445A"/>
    <w:rsid w:val="00A77986"/>
    <w:rsid w:val="00A837DF"/>
    <w:rsid w:val="00A92A18"/>
    <w:rsid w:val="00A952D2"/>
    <w:rsid w:val="00AA5734"/>
    <w:rsid w:val="00AB260B"/>
    <w:rsid w:val="00AC3519"/>
    <w:rsid w:val="00AF04A4"/>
    <w:rsid w:val="00B315E7"/>
    <w:rsid w:val="00B32021"/>
    <w:rsid w:val="00B34CFD"/>
    <w:rsid w:val="00B3640B"/>
    <w:rsid w:val="00B47265"/>
    <w:rsid w:val="00BA22C6"/>
    <w:rsid w:val="00BB67DF"/>
    <w:rsid w:val="00BC1B60"/>
    <w:rsid w:val="00BE1C97"/>
    <w:rsid w:val="00BE73D7"/>
    <w:rsid w:val="00BF289F"/>
    <w:rsid w:val="00C337A2"/>
    <w:rsid w:val="00C4427C"/>
    <w:rsid w:val="00C51C5B"/>
    <w:rsid w:val="00C55450"/>
    <w:rsid w:val="00C777C2"/>
    <w:rsid w:val="00C9799D"/>
    <w:rsid w:val="00CC7C2D"/>
    <w:rsid w:val="00CF6359"/>
    <w:rsid w:val="00D20FED"/>
    <w:rsid w:val="00D210C9"/>
    <w:rsid w:val="00D26287"/>
    <w:rsid w:val="00D32703"/>
    <w:rsid w:val="00D34242"/>
    <w:rsid w:val="00D364ED"/>
    <w:rsid w:val="00D40761"/>
    <w:rsid w:val="00D47221"/>
    <w:rsid w:val="00D62287"/>
    <w:rsid w:val="00D63BEA"/>
    <w:rsid w:val="00D766C7"/>
    <w:rsid w:val="00D769C3"/>
    <w:rsid w:val="00D82518"/>
    <w:rsid w:val="00D85715"/>
    <w:rsid w:val="00D91834"/>
    <w:rsid w:val="00DB093D"/>
    <w:rsid w:val="00DC28A0"/>
    <w:rsid w:val="00DD297A"/>
    <w:rsid w:val="00E00188"/>
    <w:rsid w:val="00E01EDF"/>
    <w:rsid w:val="00E0718C"/>
    <w:rsid w:val="00E25973"/>
    <w:rsid w:val="00E332CA"/>
    <w:rsid w:val="00E37EE7"/>
    <w:rsid w:val="00E431D4"/>
    <w:rsid w:val="00E62B7A"/>
    <w:rsid w:val="00E7546B"/>
    <w:rsid w:val="00E91123"/>
    <w:rsid w:val="00E92A27"/>
    <w:rsid w:val="00E96F34"/>
    <w:rsid w:val="00EA1976"/>
    <w:rsid w:val="00EA5BE1"/>
    <w:rsid w:val="00EC5BB1"/>
    <w:rsid w:val="00EE11DF"/>
    <w:rsid w:val="00EE7284"/>
    <w:rsid w:val="00EF53E7"/>
    <w:rsid w:val="00EF6182"/>
    <w:rsid w:val="00F06B0F"/>
    <w:rsid w:val="00F15E9F"/>
    <w:rsid w:val="00F15FFE"/>
    <w:rsid w:val="00F50D43"/>
    <w:rsid w:val="00F64E9C"/>
    <w:rsid w:val="00F76640"/>
    <w:rsid w:val="00FA3F38"/>
    <w:rsid w:val="00FC7965"/>
    <w:rsid w:val="00FD21FD"/>
    <w:rsid w:val="00FE43D1"/>
    <w:rsid w:val="00FF2CE1"/>
    <w:rsid w:val="041FCA85"/>
    <w:rsid w:val="0ED0C5A1"/>
    <w:rsid w:val="1165C415"/>
    <w:rsid w:val="16B34905"/>
    <w:rsid w:val="22CAD4C6"/>
    <w:rsid w:val="3732CE02"/>
    <w:rsid w:val="38C67FB4"/>
    <w:rsid w:val="4178A23B"/>
    <w:rsid w:val="4294D0D1"/>
    <w:rsid w:val="6A469D22"/>
    <w:rsid w:val="73615985"/>
    <w:rsid w:val="7989B825"/>
    <w:rsid w:val="79E0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0C2F9"/>
  <w15:chartTrackingRefBased/>
  <w15:docId w15:val="{E97C935C-EBFF-4A64-9A51-C4692038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61C"/>
  </w:style>
  <w:style w:type="paragraph" w:styleId="Zpat">
    <w:name w:val="footer"/>
    <w:basedOn w:val="Normln"/>
    <w:link w:val="ZpatChar"/>
    <w:uiPriority w:val="99"/>
    <w:unhideWhenUsed/>
    <w:rsid w:val="0016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61C"/>
  </w:style>
  <w:style w:type="paragraph" w:customStyle="1" w:styleId="CM61">
    <w:name w:val="CM61"/>
    <w:basedOn w:val="Normln"/>
    <w:next w:val="Normln"/>
    <w:uiPriority w:val="99"/>
    <w:rsid w:val="009E34E4"/>
    <w:pPr>
      <w:widowControl w:val="0"/>
      <w:autoSpaceDE w:val="0"/>
      <w:autoSpaceDN w:val="0"/>
      <w:adjustRightInd w:val="0"/>
      <w:spacing w:after="0" w:line="240" w:lineRule="auto"/>
    </w:pPr>
    <w:rPr>
      <w:rFonts w:ascii="Myriad Pro" w:eastAsiaTheme="minorEastAsia" w:hAnsi="Myriad Pro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Základní styl odstavce,List Paragraph (Czech Tourism),Nad,Odstavec_muj,_Odstavec se seznamem,List Paragraph,Odstavec_muj1,Odstavec_muj2,Odstavec_muj3,Nad1,Odstavec_muj4"/>
    <w:basedOn w:val="Normln"/>
    <w:link w:val="OdstavecseseznamemChar"/>
    <w:uiPriority w:val="34"/>
    <w:qFormat/>
    <w:rsid w:val="009E34E4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Základní styl odstavce Char,List Paragraph (Czech Tourism) Char,Nad Char,Odstavec_muj Char,_Odstavec se seznamem Char,List Paragraph Char,Nad1 Char"/>
    <w:basedOn w:val="Standardnpsmoodstavce"/>
    <w:link w:val="Odstavecseseznamem"/>
    <w:uiPriority w:val="34"/>
    <w:qFormat/>
    <w:rsid w:val="009E34E4"/>
  </w:style>
  <w:style w:type="character" w:styleId="Odkaznakoment">
    <w:name w:val="annotation reference"/>
    <w:basedOn w:val="Standardnpsmoodstavce"/>
    <w:uiPriority w:val="99"/>
    <w:unhideWhenUsed/>
    <w:rsid w:val="00E37E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7E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7E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E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EE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67D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67DF"/>
    <w:rPr>
      <w:rFonts w:ascii="Times New Roman" w:hAnsi="Times New Roman" w:cs="Times New Roman"/>
      <w:sz w:val="18"/>
      <w:szCs w:val="18"/>
    </w:rPr>
  </w:style>
  <w:style w:type="paragraph" w:styleId="Seznamsodrkami">
    <w:name w:val="List Bullet"/>
    <w:basedOn w:val="Normln"/>
    <w:autoRedefine/>
    <w:rsid w:val="006437A2"/>
    <w:pPr>
      <w:overflowPunct w:val="0"/>
      <w:autoSpaceDE w:val="0"/>
      <w:autoSpaceDN w:val="0"/>
      <w:adjustRightInd w:val="0"/>
      <w:spacing w:before="60" w:after="60" w:line="240" w:lineRule="auto"/>
      <w:ind w:left="709"/>
      <w:jc w:val="both"/>
    </w:pPr>
    <w:rPr>
      <w:rFonts w:ascii="Arial" w:eastAsia="MS Mincho" w:hAnsi="Arial" w:cs="Arial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8E1313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DD297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7A"/>
    <w:rPr>
      <w:rFonts w:ascii="Arial" w:eastAsia="Times New Roman" w:hAnsi="Arial" w:cs="Times New Roman"/>
      <w:szCs w:val="20"/>
      <w:lang w:eastAsia="cs-CZ"/>
    </w:rPr>
  </w:style>
  <w:style w:type="paragraph" w:customStyle="1" w:styleId="Default">
    <w:name w:val="Default"/>
    <w:rsid w:val="00F15FF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15FFE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64593A8366F489780EA340726C57A" ma:contentTypeVersion="0" ma:contentTypeDescription="Vytvoří nový dokument" ma:contentTypeScope="" ma:versionID="8d0c10c4bc94c39b2d5c6d31afd650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3e7335ecc38ee7c5da727fe004eb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AB3C9-242D-45BF-BD24-393182A51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4E8DFA-F719-4AEF-A6BE-A4E7C9B005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18455-92F5-4DB2-9DF1-5BA89E4315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1996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Mikésková Jitka Mgr.</cp:lastModifiedBy>
  <cp:revision>5</cp:revision>
  <cp:lastPrinted>2022-06-06T11:24:00Z</cp:lastPrinted>
  <dcterms:created xsi:type="dcterms:W3CDTF">2022-06-06T11:26:00Z</dcterms:created>
  <dcterms:modified xsi:type="dcterms:W3CDTF">2022-06-07T12:50:00Z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0x0101001EB64593A8366F489780EA340726C57A</vt:lpwstr>
  </property>
</Properties>
</file>